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445B" w14:textId="59D0DFD3" w:rsidR="001007F2" w:rsidRPr="00F02510" w:rsidRDefault="001007F2" w:rsidP="001007F2">
      <w:pPr>
        <w:rPr>
          <w:b/>
          <w:color w:val="000000"/>
          <w:szCs w:val="24"/>
        </w:rPr>
      </w:pPr>
      <w:r w:rsidRPr="00F02510">
        <w:rPr>
          <w:b/>
          <w:color w:val="000000"/>
          <w:szCs w:val="24"/>
        </w:rPr>
        <w:t xml:space="preserve">ECON 6470  </w:t>
      </w:r>
      <w:r w:rsidR="003C2B24">
        <w:rPr>
          <w:b/>
          <w:color w:val="000000"/>
          <w:szCs w:val="24"/>
        </w:rPr>
        <w:t xml:space="preserve"> </w:t>
      </w:r>
      <w:r w:rsidRPr="00F02510">
        <w:rPr>
          <w:b/>
          <w:color w:val="000000"/>
          <w:szCs w:val="24"/>
        </w:rPr>
        <w:tab/>
      </w:r>
      <w:r w:rsidR="00C82833" w:rsidRPr="00F02510">
        <w:rPr>
          <w:b/>
          <w:color w:val="000000"/>
          <w:szCs w:val="24"/>
        </w:rPr>
        <w:t xml:space="preserve"> </w:t>
      </w:r>
      <w:r w:rsidR="003C2B24">
        <w:rPr>
          <w:b/>
          <w:color w:val="000000"/>
          <w:szCs w:val="24"/>
        </w:rPr>
        <w:t xml:space="preserve">           </w:t>
      </w:r>
      <w:r w:rsidRPr="00F02510">
        <w:rPr>
          <w:b/>
          <w:color w:val="000000"/>
          <w:szCs w:val="24"/>
        </w:rPr>
        <w:t xml:space="preserve">Midterm: </w:t>
      </w:r>
      <w:r w:rsidR="00505FCF">
        <w:rPr>
          <w:b/>
          <w:color w:val="000000"/>
          <w:szCs w:val="24"/>
        </w:rPr>
        <w:t xml:space="preserve">Key challenges to </w:t>
      </w:r>
      <w:r w:rsidRPr="00F02510">
        <w:rPr>
          <w:b/>
          <w:color w:val="000000"/>
          <w:szCs w:val="24"/>
        </w:rPr>
        <w:t xml:space="preserve">Growth </w:t>
      </w:r>
      <w:r w:rsidR="003C2B24">
        <w:rPr>
          <w:b/>
          <w:color w:val="000000"/>
          <w:szCs w:val="24"/>
        </w:rPr>
        <w:t>&amp; Development</w:t>
      </w:r>
      <w:r w:rsidR="00AB7A59">
        <w:rPr>
          <w:b/>
          <w:color w:val="000000"/>
          <w:szCs w:val="24"/>
        </w:rPr>
        <w:t xml:space="preserve"> </w:t>
      </w:r>
      <w:r w:rsidRPr="00F02510">
        <w:rPr>
          <w:b/>
          <w:color w:val="000000"/>
          <w:szCs w:val="24"/>
        </w:rPr>
        <w:tab/>
      </w:r>
      <w:r w:rsidR="00100018" w:rsidRPr="00F02510">
        <w:rPr>
          <w:b/>
          <w:color w:val="000000"/>
          <w:szCs w:val="24"/>
        </w:rPr>
        <w:t xml:space="preserve"> </w:t>
      </w:r>
      <w:r w:rsidR="00505FCF">
        <w:rPr>
          <w:b/>
          <w:color w:val="000000"/>
          <w:szCs w:val="24"/>
        </w:rPr>
        <w:tab/>
      </w:r>
      <w:r w:rsidR="00F02510">
        <w:rPr>
          <w:b/>
          <w:color w:val="000000"/>
          <w:szCs w:val="24"/>
        </w:rPr>
        <w:tab/>
      </w:r>
      <w:r w:rsidR="006C3026">
        <w:rPr>
          <w:b/>
          <w:color w:val="000000"/>
          <w:szCs w:val="24"/>
        </w:rPr>
        <w:t xml:space="preserve">   </w:t>
      </w:r>
      <w:r w:rsidR="00100018" w:rsidRPr="00F02510">
        <w:rPr>
          <w:b/>
          <w:color w:val="000000"/>
          <w:szCs w:val="24"/>
        </w:rPr>
        <w:t>Fall 201</w:t>
      </w:r>
      <w:r w:rsidR="006C3026">
        <w:rPr>
          <w:b/>
          <w:color w:val="000000"/>
          <w:szCs w:val="24"/>
        </w:rPr>
        <w:t>9</w:t>
      </w:r>
      <w:r w:rsidRPr="00F02510">
        <w:rPr>
          <w:b/>
          <w:color w:val="000000"/>
          <w:szCs w:val="24"/>
        </w:rPr>
        <w:tab/>
      </w:r>
    </w:p>
    <w:p w14:paraId="75913FA8" w14:textId="77777777" w:rsidR="001007F2" w:rsidRDefault="001007F2" w:rsidP="001007F2">
      <w:pPr>
        <w:rPr>
          <w:color w:val="000000"/>
          <w:szCs w:val="24"/>
        </w:rPr>
      </w:pPr>
    </w:p>
    <w:p w14:paraId="6043FFBF" w14:textId="65DA14B6" w:rsidR="00C82833" w:rsidRDefault="00C82833" w:rsidP="001007F2">
      <w:pPr>
        <w:rPr>
          <w:color w:val="000000"/>
          <w:szCs w:val="24"/>
        </w:rPr>
      </w:pPr>
      <w:r>
        <w:rPr>
          <w:color w:val="000000"/>
          <w:szCs w:val="24"/>
        </w:rPr>
        <w:t xml:space="preserve">Please </w:t>
      </w:r>
      <w:r w:rsidRPr="00C4172C">
        <w:rPr>
          <w:b/>
          <w:i/>
          <w:color w:val="000000"/>
          <w:szCs w:val="24"/>
        </w:rPr>
        <w:t xml:space="preserve">answer these questions section by section writing your answer </w:t>
      </w:r>
      <w:r w:rsidR="001A12C2">
        <w:rPr>
          <w:b/>
          <w:i/>
          <w:color w:val="000000"/>
          <w:szCs w:val="24"/>
        </w:rPr>
        <w:t xml:space="preserve">single spaced </w:t>
      </w:r>
      <w:r w:rsidRPr="00C4172C">
        <w:rPr>
          <w:b/>
          <w:i/>
          <w:color w:val="000000"/>
          <w:szCs w:val="24"/>
        </w:rPr>
        <w:t>right after each question mark in a font</w:t>
      </w:r>
      <w:r w:rsidR="001A12C2">
        <w:rPr>
          <w:b/>
          <w:i/>
          <w:color w:val="000000"/>
          <w:szCs w:val="24"/>
        </w:rPr>
        <w:t xml:space="preserve"> that is not dark red</w:t>
      </w:r>
      <w:r w:rsidRPr="00C4172C">
        <w:rPr>
          <w:b/>
          <w:i/>
          <w:color w:val="000000"/>
          <w:szCs w:val="24"/>
        </w:rPr>
        <w:t>.</w:t>
      </w:r>
      <w:r w:rsidR="00C4172C">
        <w:rPr>
          <w:b/>
          <w:i/>
          <w:color w:val="000000"/>
          <w:szCs w:val="24"/>
        </w:rPr>
        <w:t xml:space="preserve"> Please use single space and italics for quotes, citing author date and page number.  Quotes </w:t>
      </w:r>
      <w:r w:rsidR="00505FCF">
        <w:rPr>
          <w:b/>
          <w:i/>
          <w:color w:val="000000"/>
          <w:szCs w:val="24"/>
        </w:rPr>
        <w:t xml:space="preserve">with page numbers </w:t>
      </w:r>
      <w:r w:rsidR="00C4172C">
        <w:rPr>
          <w:b/>
          <w:i/>
          <w:color w:val="000000"/>
          <w:szCs w:val="24"/>
        </w:rPr>
        <w:t xml:space="preserve">are </w:t>
      </w:r>
      <w:r w:rsidR="00505FCF">
        <w:rPr>
          <w:b/>
          <w:i/>
          <w:color w:val="000000"/>
          <w:szCs w:val="24"/>
        </w:rPr>
        <w:t>great</w:t>
      </w:r>
      <w:r w:rsidR="00C4172C">
        <w:rPr>
          <w:b/>
          <w:i/>
          <w:color w:val="000000"/>
          <w:szCs w:val="24"/>
        </w:rPr>
        <w:t xml:space="preserve">, </w:t>
      </w:r>
      <w:r w:rsidR="00354E27">
        <w:rPr>
          <w:b/>
          <w:i/>
          <w:color w:val="000000"/>
          <w:szCs w:val="24"/>
        </w:rPr>
        <w:t>section in italics are extra credit (not to be confused with quotes in your answers ink color</w:t>
      </w:r>
      <w:r w:rsidR="00C4172C">
        <w:rPr>
          <w:b/>
          <w:i/>
          <w:color w:val="000000"/>
          <w:szCs w:val="24"/>
        </w:rPr>
        <w:t xml:space="preserve">  </w:t>
      </w:r>
      <w:r w:rsidR="00C4172C">
        <w:rPr>
          <w:color w:val="000000"/>
          <w:szCs w:val="24"/>
        </w:rPr>
        <w:t xml:space="preserve">Turn your answers </w:t>
      </w:r>
      <w:r w:rsidR="00354E27">
        <w:rPr>
          <w:color w:val="000000"/>
          <w:szCs w:val="24"/>
        </w:rPr>
        <w:t xml:space="preserve">using </w:t>
      </w:r>
      <w:r w:rsidR="00C4172C">
        <w:rPr>
          <w:color w:val="000000"/>
          <w:szCs w:val="24"/>
        </w:rPr>
        <w:t xml:space="preserve">this </w:t>
      </w:r>
      <w:r w:rsidR="00354E27">
        <w:rPr>
          <w:color w:val="000000"/>
          <w:szCs w:val="24"/>
        </w:rPr>
        <w:t xml:space="preserve">word </w:t>
      </w:r>
      <w:r w:rsidR="00C4172C">
        <w:rPr>
          <w:color w:val="000000"/>
          <w:szCs w:val="24"/>
        </w:rPr>
        <w:t>template</w:t>
      </w:r>
      <w:r w:rsidR="00354E27">
        <w:rPr>
          <w:color w:val="000000"/>
          <w:szCs w:val="24"/>
        </w:rPr>
        <w:t xml:space="preserve"> on BB by the due date</w:t>
      </w:r>
      <w:r w:rsidR="002872B9">
        <w:rPr>
          <w:color w:val="000000"/>
          <w:szCs w:val="24"/>
        </w:rPr>
        <w:t>, see BB for the due date, if BB does not work you can also email a copy to</w:t>
      </w:r>
      <w:r w:rsidR="00F02510">
        <w:rPr>
          <w:color w:val="000000"/>
          <w:szCs w:val="24"/>
        </w:rPr>
        <w:t xml:space="preserve"> </w:t>
      </w:r>
      <w:hyperlink r:id="rId6" w:history="1">
        <w:r w:rsidR="00F02510" w:rsidRPr="006A1DD6">
          <w:rPr>
            <w:rStyle w:val="Hyperlink"/>
            <w:szCs w:val="24"/>
          </w:rPr>
          <w:t>mcleodassign@gmail.com</w:t>
        </w:r>
      </w:hyperlink>
      <w:r w:rsidR="002872B9">
        <w:rPr>
          <w:color w:val="000000"/>
          <w:szCs w:val="24"/>
        </w:rPr>
        <w:t xml:space="preserve"> with “ECON 6470 Midterm Q1 &amp; Q2 your name” as the subject line. </w:t>
      </w:r>
      <w:r w:rsidR="001A12C2">
        <w:rPr>
          <w:color w:val="000000"/>
          <w:szCs w:val="24"/>
        </w:rPr>
        <w:t>This</w:t>
      </w:r>
      <w:r w:rsidR="002872B9">
        <w:rPr>
          <w:color w:val="000000"/>
          <w:szCs w:val="24"/>
        </w:rPr>
        <w:t xml:space="preserve"> Economics Nobel prize </w:t>
      </w:r>
      <w:r w:rsidR="001A12C2">
        <w:rPr>
          <w:color w:val="000000"/>
          <w:szCs w:val="24"/>
        </w:rPr>
        <w:t xml:space="preserve">has a nice web </w:t>
      </w:r>
      <w:r w:rsidR="002872B9">
        <w:rPr>
          <w:color w:val="000000"/>
          <w:szCs w:val="24"/>
        </w:rPr>
        <w:t xml:space="preserve">page, </w:t>
      </w:r>
      <w:r w:rsidR="001A12C2">
        <w:rPr>
          <w:color w:val="000000"/>
          <w:szCs w:val="24"/>
        </w:rPr>
        <w:t xml:space="preserve">but right now I </w:t>
      </w:r>
      <w:r w:rsidR="002872B9">
        <w:rPr>
          <w:color w:val="000000"/>
          <w:szCs w:val="24"/>
        </w:rPr>
        <w:t xml:space="preserve">cannot </w:t>
      </w:r>
      <w:r w:rsidR="001A12C2">
        <w:rPr>
          <w:color w:val="000000"/>
          <w:szCs w:val="24"/>
        </w:rPr>
        <w:t>access it (again). L</w:t>
      </w:r>
      <w:r w:rsidR="002872B9">
        <w:rPr>
          <w:color w:val="000000"/>
          <w:szCs w:val="24"/>
        </w:rPr>
        <w:t>uckily the urls</w:t>
      </w:r>
      <w:r w:rsidR="001A12C2">
        <w:rPr>
          <w:color w:val="000000"/>
          <w:szCs w:val="24"/>
        </w:rPr>
        <w:t xml:space="preserve"> below are working. The E</w:t>
      </w:r>
      <w:r w:rsidR="002872B9">
        <w:rPr>
          <w:color w:val="000000"/>
          <w:szCs w:val="24"/>
        </w:rPr>
        <w:t xml:space="preserve">conomics </w:t>
      </w:r>
      <w:r w:rsidR="001A12C2">
        <w:rPr>
          <w:color w:val="000000"/>
          <w:szCs w:val="24"/>
        </w:rPr>
        <w:t xml:space="preserve">prize </w:t>
      </w:r>
      <w:r w:rsidR="002872B9">
        <w:rPr>
          <w:color w:val="000000"/>
          <w:szCs w:val="24"/>
        </w:rPr>
        <w:t>is a bit different</w:t>
      </w:r>
      <w:r w:rsidR="001A12C2">
        <w:rPr>
          <w:color w:val="000000"/>
          <w:szCs w:val="24"/>
        </w:rPr>
        <w:t xml:space="preserve">, </w:t>
      </w:r>
      <w:r w:rsidR="002872B9">
        <w:rPr>
          <w:color w:val="000000"/>
          <w:szCs w:val="24"/>
        </w:rPr>
        <w:t xml:space="preserve">but at least it is on the same page </w:t>
      </w:r>
      <w:r w:rsidR="001A12C2">
        <w:rPr>
          <w:color w:val="000000"/>
          <w:szCs w:val="24"/>
        </w:rPr>
        <w:t>as</w:t>
      </w:r>
      <w:r w:rsidR="002872B9">
        <w:rPr>
          <w:color w:val="000000"/>
          <w:szCs w:val="24"/>
        </w:rPr>
        <w:t xml:space="preserve"> the other</w:t>
      </w:r>
      <w:r w:rsidR="001A12C2">
        <w:rPr>
          <w:color w:val="000000"/>
          <w:szCs w:val="24"/>
        </w:rPr>
        <w:t xml:space="preserve"> prizes. </w:t>
      </w:r>
      <w:r w:rsidR="002872B9">
        <w:rPr>
          <w:color w:val="000000"/>
          <w:szCs w:val="24"/>
        </w:rPr>
        <w:t xml:space="preserve">Let me know if these background papers </w:t>
      </w:r>
      <w:r w:rsidR="001A12C2">
        <w:rPr>
          <w:color w:val="000000"/>
          <w:szCs w:val="24"/>
        </w:rPr>
        <w:t>urls stop working</w:t>
      </w:r>
      <w:r w:rsidR="002872B9">
        <w:rPr>
          <w:color w:val="000000"/>
          <w:szCs w:val="24"/>
        </w:rPr>
        <w:t xml:space="preserve">, I saved pdf copies. We </w:t>
      </w:r>
      <w:r w:rsidR="001A12C2">
        <w:rPr>
          <w:color w:val="000000"/>
          <w:szCs w:val="24"/>
        </w:rPr>
        <w:t>will</w:t>
      </w:r>
      <w:r w:rsidR="002872B9">
        <w:rPr>
          <w:color w:val="000000"/>
          <w:szCs w:val="24"/>
        </w:rPr>
        <w:t xml:space="preserve"> revisit some of th</w:t>
      </w:r>
      <w:r w:rsidR="001A12C2">
        <w:rPr>
          <w:color w:val="000000"/>
          <w:szCs w:val="24"/>
        </w:rPr>
        <w:t>e</w:t>
      </w:r>
      <w:r w:rsidR="002872B9">
        <w:rPr>
          <w:color w:val="000000"/>
          <w:szCs w:val="24"/>
        </w:rPr>
        <w:t>s</w:t>
      </w:r>
      <w:r w:rsidR="001A12C2">
        <w:rPr>
          <w:color w:val="000000"/>
          <w:szCs w:val="24"/>
        </w:rPr>
        <w:t>e</w:t>
      </w:r>
      <w:r w:rsidR="002872B9">
        <w:rPr>
          <w:color w:val="000000"/>
          <w:szCs w:val="24"/>
        </w:rPr>
        <w:t xml:space="preserve"> </w:t>
      </w:r>
      <w:r w:rsidR="00223242">
        <w:rPr>
          <w:color w:val="000000"/>
          <w:szCs w:val="24"/>
        </w:rPr>
        <w:t>issues in class and via the</w:t>
      </w:r>
      <w:r w:rsidR="001A12C2">
        <w:rPr>
          <w:color w:val="000000"/>
          <w:szCs w:val="24"/>
        </w:rPr>
        <w:t xml:space="preserve"> A</w:t>
      </w:r>
      <w:r w:rsidR="002872B9">
        <w:rPr>
          <w:color w:val="000000"/>
          <w:szCs w:val="24"/>
        </w:rPr>
        <w:t xml:space="preserve">ghion and Howitt text… </w:t>
      </w:r>
    </w:p>
    <w:p w14:paraId="7A5976AF" w14:textId="552B1F58" w:rsidR="00505FCF" w:rsidRDefault="00505FCF" w:rsidP="001007F2">
      <w:pPr>
        <w:rPr>
          <w:color w:val="000000"/>
          <w:szCs w:val="24"/>
        </w:rPr>
      </w:pPr>
    </w:p>
    <w:p w14:paraId="7561EDE8" w14:textId="239A9562" w:rsidR="00C050F1" w:rsidRDefault="00505FCF" w:rsidP="001007F2">
      <w:pPr>
        <w:rPr>
          <w:color w:val="000000"/>
          <w:szCs w:val="24"/>
        </w:rPr>
      </w:pPr>
      <w:r w:rsidRPr="00C050F1">
        <w:rPr>
          <w:b/>
          <w:bCs/>
          <w:color w:val="000000"/>
          <w:szCs w:val="24"/>
        </w:rPr>
        <w:t>Question M-1A</w:t>
      </w:r>
      <w:r>
        <w:rPr>
          <w:color w:val="000000"/>
          <w:szCs w:val="24"/>
        </w:rPr>
        <w:t xml:space="preserve"> </w:t>
      </w:r>
      <w:r w:rsidR="00C050F1">
        <w:rPr>
          <w:color w:val="000000"/>
          <w:szCs w:val="24"/>
        </w:rPr>
        <w:t xml:space="preserve">Does knowledge driven growth inevitably lead to regional inequalities and concentration of wealth. </w:t>
      </w:r>
      <w:r>
        <w:rPr>
          <w:color w:val="000000"/>
          <w:szCs w:val="24"/>
        </w:rPr>
        <w:t xml:space="preserve">As it happens both Michael Kremer and Paul Romer have similar theories of knowledge driven growth.  Knowledge is nonrival, it has spread to manufacturing centers in China, Mexico and Poland (Baldwin, 2016) creating a new middle class (in September the majority of the world’s population became middle class, see Kharas et al.).  This should be good news, but instead we have populist backlash and rioting all over (Chile, Hong Kong, etc.) why?  M-1B </w:t>
      </w:r>
      <w:r w:rsidR="00D74929">
        <w:rPr>
          <w:color w:val="000000"/>
          <w:szCs w:val="24"/>
        </w:rPr>
        <w:t>Why is there no rioting (political instability) in China, or India or Africa?  There is unrest in Ethiopia, whose President just won the Nobel Peace Prize, has Ethiopia used the traditional</w:t>
      </w:r>
      <w:r w:rsidR="00C050F1">
        <w:rPr>
          <w:color w:val="000000"/>
          <w:szCs w:val="24"/>
        </w:rPr>
        <w:t xml:space="preserve"> manufacturing exports model?  How is Ethiopia doing now (despite some political unrest) see the most recent forecasts from the October 2019 WEO (is the SSA REO out yet?).  Most of the young people living today are in SSA, what sort of development challenges does this present?  </w:t>
      </w:r>
    </w:p>
    <w:p w14:paraId="5829355A" w14:textId="1AC1348F" w:rsidR="00C050F1" w:rsidRDefault="00C050F1" w:rsidP="001007F2">
      <w:pPr>
        <w:rPr>
          <w:color w:val="000000"/>
          <w:szCs w:val="24"/>
        </w:rPr>
      </w:pPr>
    </w:p>
    <w:p w14:paraId="010A0308" w14:textId="7822FC68" w:rsidR="00C050F1" w:rsidRDefault="00C050F1" w:rsidP="001007F2">
      <w:pPr>
        <w:rPr>
          <w:color w:val="000000"/>
          <w:szCs w:val="24"/>
        </w:rPr>
      </w:pPr>
      <w:r w:rsidRPr="00C050F1">
        <w:rPr>
          <w:b/>
          <w:bCs/>
          <w:color w:val="000000"/>
          <w:szCs w:val="24"/>
        </w:rPr>
        <w:t>Question M-1A</w:t>
      </w:r>
    </w:p>
    <w:p w14:paraId="725E51E6" w14:textId="48F0C7AE" w:rsidR="00505FCF" w:rsidRDefault="00C050F1" w:rsidP="001007F2">
      <w:pPr>
        <w:rPr>
          <w:color w:val="000000"/>
          <w:szCs w:val="24"/>
        </w:rPr>
      </w:pPr>
      <w:r>
        <w:rPr>
          <w:color w:val="000000"/>
          <w:szCs w:val="24"/>
        </w:rPr>
        <w:t xml:space="preserve">   </w:t>
      </w:r>
      <w:r w:rsidR="00D74929">
        <w:rPr>
          <w:color w:val="000000"/>
          <w:szCs w:val="24"/>
        </w:rPr>
        <w:t xml:space="preserve"> </w:t>
      </w:r>
    </w:p>
    <w:p w14:paraId="422782BC" w14:textId="4D0CAE7B" w:rsidR="006C3026" w:rsidRPr="006C3026" w:rsidRDefault="006C3026" w:rsidP="006C3026">
      <w:pPr>
        <w:autoSpaceDE w:val="0"/>
        <w:autoSpaceDN w:val="0"/>
        <w:adjustRightInd w:val="0"/>
        <w:rPr>
          <w:szCs w:val="24"/>
        </w:rPr>
      </w:pPr>
      <w:bookmarkStart w:id="0" w:name="_GoBack"/>
      <w:bookmarkEnd w:id="0"/>
      <w:r w:rsidRPr="006C3026">
        <w:rPr>
          <w:szCs w:val="24"/>
        </w:rPr>
        <w:t>Kremer, Michael, “</w:t>
      </w:r>
      <w:hyperlink r:id="rId7" w:history="1">
        <w:r w:rsidRPr="006C3026">
          <w:rPr>
            <w:rStyle w:val="Hyperlink"/>
            <w:szCs w:val="24"/>
          </w:rPr>
          <w:t>Population Growth and Technological Change</w:t>
        </w:r>
      </w:hyperlink>
      <w:r w:rsidRPr="006C3026">
        <w:rPr>
          <w:szCs w:val="24"/>
        </w:rPr>
        <w:t>: One Million B.C. to 1990,”</w:t>
      </w:r>
    </w:p>
    <w:p w14:paraId="47ED2A54" w14:textId="6F6F9DF2" w:rsidR="006C3026" w:rsidRPr="006C3026" w:rsidRDefault="006C3026" w:rsidP="006C3026">
      <w:pPr>
        <w:rPr>
          <w:szCs w:val="24"/>
        </w:rPr>
      </w:pPr>
      <w:r w:rsidRPr="006C3026">
        <w:rPr>
          <w:i/>
          <w:iCs/>
          <w:szCs w:val="24"/>
        </w:rPr>
        <w:t>Quarterly Journal of Economics</w:t>
      </w:r>
      <w:r w:rsidRPr="006C3026">
        <w:rPr>
          <w:szCs w:val="24"/>
        </w:rPr>
        <w:t xml:space="preserve">, August 1993, </w:t>
      </w:r>
      <w:r w:rsidRPr="006C3026">
        <w:rPr>
          <w:i/>
          <w:iCs/>
          <w:szCs w:val="24"/>
        </w:rPr>
        <w:t xml:space="preserve">108 </w:t>
      </w:r>
      <w:r w:rsidRPr="006C3026">
        <w:rPr>
          <w:szCs w:val="24"/>
        </w:rPr>
        <w:t>(4), 681–716.</w:t>
      </w:r>
    </w:p>
    <w:p w14:paraId="280B2DA6" w14:textId="77777777" w:rsidR="006C3026" w:rsidRDefault="006C3026" w:rsidP="006C3026">
      <w:pPr>
        <w:rPr>
          <w:rFonts w:ascii="Utopia-Regular" w:hAnsi="Utopia-Regular" w:cs="Utopia-Regular"/>
          <w:sz w:val="20"/>
        </w:rPr>
      </w:pPr>
    </w:p>
    <w:p w14:paraId="201A9589" w14:textId="246B8CF8" w:rsidR="006C3026" w:rsidRDefault="006C3026" w:rsidP="006C3026">
      <w:pPr>
        <w:autoSpaceDE w:val="0"/>
        <w:autoSpaceDN w:val="0"/>
        <w:adjustRightInd w:val="0"/>
        <w:rPr>
          <w:szCs w:val="24"/>
        </w:rPr>
      </w:pPr>
      <w:r w:rsidRPr="00505FCF">
        <w:rPr>
          <w:szCs w:val="24"/>
        </w:rPr>
        <w:t>Klenow, Peter J. and Andres Rodriguez-Clare, “The Neoclassical Revival in Growth Economics: Has It</w:t>
      </w:r>
      <w:r w:rsidR="00505FCF" w:rsidRPr="00505FCF">
        <w:rPr>
          <w:szCs w:val="24"/>
        </w:rPr>
        <w:t xml:space="preserve"> </w:t>
      </w:r>
      <w:r w:rsidRPr="00505FCF">
        <w:rPr>
          <w:szCs w:val="24"/>
        </w:rPr>
        <w:t xml:space="preserve">Gone Too Far?,” in Ben S. Bernanke and Julio J. Rotemberg, eds., </w:t>
      </w:r>
      <w:r w:rsidRPr="00505FCF">
        <w:rPr>
          <w:i/>
          <w:iCs/>
          <w:szCs w:val="24"/>
        </w:rPr>
        <w:t>NBERMacroeconomics Annual 1997</w:t>
      </w:r>
      <w:r w:rsidRPr="00505FCF">
        <w:rPr>
          <w:szCs w:val="24"/>
        </w:rPr>
        <w:t>, Cambridge,MA:MIT Press, 1997.</w:t>
      </w:r>
    </w:p>
    <w:p w14:paraId="4D0BD6CB" w14:textId="5A3BF546" w:rsidR="00505FCF" w:rsidRDefault="00505FCF" w:rsidP="006C3026">
      <w:pPr>
        <w:autoSpaceDE w:val="0"/>
        <w:autoSpaceDN w:val="0"/>
        <w:adjustRightInd w:val="0"/>
        <w:rPr>
          <w:szCs w:val="24"/>
        </w:rPr>
      </w:pPr>
    </w:p>
    <w:p w14:paraId="493D5BDD" w14:textId="7FFC99B0" w:rsidR="00505FCF" w:rsidRDefault="00505FCF" w:rsidP="00505FCF">
      <w:pPr>
        <w:autoSpaceDE w:val="0"/>
        <w:autoSpaceDN w:val="0"/>
        <w:adjustRightInd w:val="0"/>
        <w:rPr>
          <w:color w:val="000000"/>
          <w:szCs w:val="24"/>
        </w:rPr>
      </w:pPr>
      <w:r w:rsidRPr="00505FCF">
        <w:rPr>
          <w:color w:val="000000"/>
          <w:szCs w:val="24"/>
        </w:rPr>
        <w:t>Paul Romer: Ideas, Nonrivalry, and</w:t>
      </w:r>
      <w:r>
        <w:rPr>
          <w:color w:val="000000"/>
          <w:szCs w:val="24"/>
        </w:rPr>
        <w:t xml:space="preserve"> </w:t>
      </w:r>
      <w:r w:rsidRPr="00505FCF">
        <w:rPr>
          <w:color w:val="000000"/>
          <w:szCs w:val="24"/>
        </w:rPr>
        <w:t>Endogenous Growth*</w:t>
      </w:r>
    </w:p>
    <w:p w14:paraId="18A0E0FD" w14:textId="6EE3FAB0" w:rsidR="00505FCF" w:rsidRDefault="00505FCF" w:rsidP="00505FCF">
      <w:pPr>
        <w:autoSpaceDE w:val="0"/>
        <w:autoSpaceDN w:val="0"/>
        <w:adjustRightInd w:val="0"/>
        <w:rPr>
          <w:color w:val="000000"/>
          <w:szCs w:val="24"/>
        </w:rPr>
      </w:pPr>
    </w:p>
    <w:p w14:paraId="2BB73BFF" w14:textId="0186E186" w:rsidR="005237C4" w:rsidRDefault="00505FCF" w:rsidP="001007F2">
      <w:pPr>
        <w:rPr>
          <w:color w:val="000000"/>
          <w:szCs w:val="24"/>
        </w:rPr>
      </w:pPr>
      <w:r w:rsidRPr="00505FCF">
        <w:rPr>
          <w:color w:val="000000"/>
          <w:szCs w:val="24"/>
        </w:rPr>
        <w:t>Jones, Charles I. "</w:t>
      </w:r>
      <w:hyperlink r:id="rId8" w:history="1">
        <w:r w:rsidRPr="00505FCF">
          <w:rPr>
            <w:rStyle w:val="Hyperlink"/>
            <w:szCs w:val="24"/>
          </w:rPr>
          <w:t>Paul Romer: Ideas, Nonrivalry, and Endogenous Growth</w:t>
        </w:r>
      </w:hyperlink>
      <w:r w:rsidRPr="00505FCF">
        <w:rPr>
          <w:color w:val="000000"/>
          <w:szCs w:val="24"/>
        </w:rPr>
        <w:t>." The Scandinavian Journal of Economics 121, no. 3 (2019): 859-883.</w:t>
      </w:r>
    </w:p>
    <w:p w14:paraId="79E1C89C" w14:textId="77777777" w:rsidR="00505FCF" w:rsidRDefault="00505FCF" w:rsidP="001007F2">
      <w:pPr>
        <w:rPr>
          <w:color w:val="000000"/>
          <w:szCs w:val="24"/>
        </w:rPr>
      </w:pPr>
    </w:p>
    <w:p w14:paraId="1686F236" w14:textId="1224AF73" w:rsidR="006C3026" w:rsidRDefault="006C3026" w:rsidP="001007F2">
      <w:pPr>
        <w:rPr>
          <w:color w:val="000000"/>
          <w:szCs w:val="24"/>
        </w:rPr>
      </w:pPr>
      <w:r w:rsidRPr="006C3026">
        <w:rPr>
          <w:color w:val="000000"/>
          <w:szCs w:val="24"/>
        </w:rPr>
        <w:t>JonesChapter5.pdf</w:t>
      </w:r>
      <w:r w:rsidR="00505FCF">
        <w:rPr>
          <w:color w:val="000000"/>
          <w:szCs w:val="24"/>
        </w:rPr>
        <w:t xml:space="preserve"> is very similar to Jones and Volrath, </w:t>
      </w:r>
    </w:p>
    <w:p w14:paraId="49914271" w14:textId="64AEB57A" w:rsidR="006C3026" w:rsidRDefault="006C3026" w:rsidP="001007F2">
      <w:pPr>
        <w:rPr>
          <w:color w:val="000000"/>
          <w:szCs w:val="24"/>
        </w:rPr>
      </w:pPr>
    </w:p>
    <w:p w14:paraId="1D74EDA7" w14:textId="1DDA502C" w:rsidR="006C3026" w:rsidRDefault="006C3026" w:rsidP="001007F2">
      <w:pPr>
        <w:rPr>
          <w:color w:val="000000"/>
          <w:szCs w:val="24"/>
        </w:rPr>
      </w:pPr>
      <w:r w:rsidRPr="006C3026">
        <w:rPr>
          <w:color w:val="000000"/>
          <w:szCs w:val="24"/>
        </w:rPr>
        <w:t>ChadJones2019RomerNobelHightlights2</w:t>
      </w:r>
      <w:r>
        <w:rPr>
          <w:color w:val="000000"/>
          <w:szCs w:val="24"/>
        </w:rPr>
        <w:t>.pdf</w:t>
      </w:r>
    </w:p>
    <w:p w14:paraId="5B4262F4" w14:textId="1CDB029C" w:rsidR="00353495" w:rsidRDefault="00353495" w:rsidP="001007F2">
      <w:pPr>
        <w:rPr>
          <w:color w:val="000000"/>
          <w:szCs w:val="24"/>
        </w:rPr>
      </w:pPr>
    </w:p>
    <w:p w14:paraId="18FFD797" w14:textId="7D1B6BE3" w:rsidR="00353495" w:rsidRDefault="00353495" w:rsidP="001007F2">
      <w:pPr>
        <w:rPr>
          <w:color w:val="000000"/>
          <w:szCs w:val="24"/>
        </w:rPr>
      </w:pPr>
      <w:r w:rsidRPr="00353495">
        <w:rPr>
          <w:color w:val="000000"/>
          <w:szCs w:val="24"/>
        </w:rPr>
        <w:t>https://economics.mit.edu/files/12569</w:t>
      </w:r>
    </w:p>
    <w:p w14:paraId="6C7BE358" w14:textId="67CD859A" w:rsidR="006C3026" w:rsidRDefault="006C3026" w:rsidP="001007F2">
      <w:pPr>
        <w:rPr>
          <w:color w:val="000000"/>
          <w:szCs w:val="24"/>
        </w:rPr>
      </w:pPr>
    </w:p>
    <w:p w14:paraId="528B4EAB" w14:textId="52AA0A1A" w:rsidR="006C3026" w:rsidRDefault="00712A65" w:rsidP="001007F2">
      <w:hyperlink r:id="rId9" w:history="1">
        <w:r w:rsidR="006C3026">
          <w:rPr>
            <w:rStyle w:val="Hyperlink"/>
          </w:rPr>
          <w:t>http://faculty.econ.ucdavis.edu/faculty/gclark/210a/readings/kremer1993.pdf</w:t>
        </w:r>
      </w:hyperlink>
    </w:p>
    <w:p w14:paraId="60526A93" w14:textId="54CF6F27" w:rsidR="00505FCF" w:rsidRDefault="00505FCF" w:rsidP="001007F2"/>
    <w:p w14:paraId="34E81EA2" w14:textId="64753845" w:rsidR="00505FCF" w:rsidRDefault="00712A65" w:rsidP="001007F2">
      <w:pPr>
        <w:rPr>
          <w:color w:val="000000"/>
          <w:szCs w:val="24"/>
        </w:rPr>
      </w:pPr>
      <w:hyperlink r:id="rId10" w:history="1">
        <w:r w:rsidR="00505FCF">
          <w:rPr>
            <w:rStyle w:val="Hyperlink"/>
          </w:rPr>
          <w:t>http://faculty.econ.ucdavis.edu/faculty/gclark/210a/readings/kremer1993.pdf</w:t>
        </w:r>
      </w:hyperlink>
    </w:p>
    <w:p w14:paraId="52826538" w14:textId="6F7201EA" w:rsidR="006C3026" w:rsidRDefault="006C3026" w:rsidP="001007F2">
      <w:pPr>
        <w:rPr>
          <w:color w:val="000000"/>
          <w:szCs w:val="24"/>
        </w:rPr>
      </w:pPr>
    </w:p>
    <w:p w14:paraId="03C04F6B" w14:textId="77777777" w:rsidR="006C3026" w:rsidRDefault="006C3026" w:rsidP="001007F2">
      <w:pPr>
        <w:rPr>
          <w:color w:val="000000"/>
          <w:szCs w:val="24"/>
        </w:rPr>
      </w:pPr>
    </w:p>
    <w:p w14:paraId="2F8577E9" w14:textId="55C0C482" w:rsidR="00A21897" w:rsidRPr="00354E27" w:rsidRDefault="00787442" w:rsidP="001007F2">
      <w:pPr>
        <w:rPr>
          <w:i/>
          <w:color w:val="800000"/>
          <w:szCs w:val="24"/>
        </w:rPr>
      </w:pPr>
      <w:r w:rsidRPr="003C2B24">
        <w:rPr>
          <w:b/>
          <w:color w:val="800000"/>
          <w:szCs w:val="24"/>
        </w:rPr>
        <w:t>M</w:t>
      </w:r>
      <w:r w:rsidR="00C4172C" w:rsidRPr="003C2B24">
        <w:rPr>
          <w:b/>
          <w:color w:val="800000"/>
          <w:szCs w:val="24"/>
        </w:rPr>
        <w:t>idterm</w:t>
      </w:r>
      <w:r w:rsidRPr="003C2B24">
        <w:rPr>
          <w:b/>
          <w:color w:val="800000"/>
          <w:szCs w:val="24"/>
        </w:rPr>
        <w:t>-Q1</w:t>
      </w:r>
      <w:r w:rsidRPr="00C4172C">
        <w:rPr>
          <w:color w:val="800000"/>
          <w:szCs w:val="24"/>
        </w:rPr>
        <w:t xml:space="preserve"> (Masters</w:t>
      </w:r>
      <w:r w:rsidR="00583F6E" w:rsidRPr="00C4172C">
        <w:rPr>
          <w:color w:val="800000"/>
          <w:szCs w:val="24"/>
        </w:rPr>
        <w:t xml:space="preserve"> &amp; PhD</w:t>
      </w:r>
      <w:r w:rsidRPr="00C4172C">
        <w:rPr>
          <w:color w:val="800000"/>
          <w:szCs w:val="24"/>
        </w:rPr>
        <w:t xml:space="preserve">) </w:t>
      </w:r>
      <w:r w:rsidR="00583F6E" w:rsidRPr="00C4172C">
        <w:rPr>
          <w:color w:val="800000"/>
          <w:szCs w:val="24"/>
        </w:rPr>
        <w:t>Use the Royal Academy of Sciences report on “</w:t>
      </w:r>
      <w:hyperlink r:id="rId11" w:history="1">
        <w:r w:rsidR="00583F6E" w:rsidRPr="00C4172C">
          <w:rPr>
            <w:rStyle w:val="Hyperlink"/>
            <w:szCs w:val="24"/>
          </w:rPr>
          <w:t xml:space="preserve">Integrating nature and knowledge into </w:t>
        </w:r>
      </w:hyperlink>
      <w:r w:rsidR="00583F6E" w:rsidRPr="00C4172C">
        <w:rPr>
          <w:color w:val="800000"/>
          <w:szCs w:val="24"/>
        </w:rPr>
        <w:t xml:space="preserve">economics 2018” Prize report to summarize the Nobel Committee’s assessment of Paul Romer’s and William D. Nordhaus’s contribution to growth and development. We will return to climate change, but for now focus on Romer’s contribution.  What </w:t>
      </w:r>
      <w:r w:rsidR="00A21897" w:rsidRPr="00C4172C">
        <w:rPr>
          <w:color w:val="800000"/>
          <w:szCs w:val="24"/>
        </w:rPr>
        <w:t>do</w:t>
      </w:r>
      <w:r w:rsidR="00583F6E" w:rsidRPr="00C4172C">
        <w:rPr>
          <w:color w:val="800000"/>
          <w:szCs w:val="24"/>
        </w:rPr>
        <w:t xml:space="preserve"> </w:t>
      </w:r>
      <w:r w:rsidR="00354E27">
        <w:rPr>
          <w:color w:val="800000"/>
          <w:szCs w:val="24"/>
        </w:rPr>
        <w:t xml:space="preserve">key issues/questions do </w:t>
      </w:r>
      <w:r w:rsidR="00583F6E" w:rsidRPr="00C4172C">
        <w:rPr>
          <w:color w:val="800000"/>
          <w:szCs w:val="24"/>
        </w:rPr>
        <w:t xml:space="preserve">Figures </w:t>
      </w:r>
      <w:r w:rsidR="00A21897" w:rsidRPr="00C4172C">
        <w:rPr>
          <w:color w:val="800000"/>
          <w:szCs w:val="24"/>
        </w:rPr>
        <w:t>1 and 2 focus on</w:t>
      </w:r>
      <w:r w:rsidR="00583F6E" w:rsidRPr="00C4172C">
        <w:rPr>
          <w:color w:val="800000"/>
          <w:szCs w:val="24"/>
        </w:rPr>
        <w:t xml:space="preserve">?  What </w:t>
      </w:r>
      <w:r w:rsidR="00583F6E" w:rsidRPr="00C4172C">
        <w:rPr>
          <w:color w:val="800000"/>
          <w:szCs w:val="24"/>
        </w:rPr>
        <w:lastRenderedPageBreak/>
        <w:t>period do</w:t>
      </w:r>
      <w:r w:rsidR="00354E27">
        <w:rPr>
          <w:color w:val="800000"/>
          <w:szCs w:val="24"/>
        </w:rPr>
        <w:t>e</w:t>
      </w:r>
      <w:r w:rsidR="00583F6E" w:rsidRPr="00C4172C">
        <w:rPr>
          <w:color w:val="800000"/>
          <w:szCs w:val="24"/>
        </w:rPr>
        <w:t xml:space="preserve">s Figure 1 cover? </w:t>
      </w:r>
      <w:r w:rsidR="00354E27">
        <w:rPr>
          <w:color w:val="800000"/>
          <w:szCs w:val="24"/>
        </w:rPr>
        <w:t xml:space="preserve">What changed after 2000? </w:t>
      </w:r>
      <w:r w:rsidR="00583F6E" w:rsidRPr="00C4172C">
        <w:rPr>
          <w:color w:val="800000"/>
          <w:szCs w:val="24"/>
        </w:rPr>
        <w:t>What does</w:t>
      </w:r>
      <w:r w:rsidR="00354E27">
        <w:rPr>
          <w:color w:val="800000"/>
          <w:szCs w:val="24"/>
        </w:rPr>
        <w:t xml:space="preserve"> </w:t>
      </w:r>
      <w:r w:rsidR="00583F6E" w:rsidRPr="00C4172C">
        <w:rPr>
          <w:color w:val="800000"/>
          <w:szCs w:val="24"/>
        </w:rPr>
        <w:t>Figure 1 impl</w:t>
      </w:r>
      <w:r w:rsidR="00354E27">
        <w:rPr>
          <w:color w:val="800000"/>
          <w:szCs w:val="24"/>
        </w:rPr>
        <w:t>y</w:t>
      </w:r>
      <w:r w:rsidR="00583F6E" w:rsidRPr="00C4172C">
        <w:rPr>
          <w:color w:val="800000"/>
          <w:szCs w:val="24"/>
        </w:rPr>
        <w:t xml:space="preserve"> about the Solow model</w:t>
      </w:r>
      <w:r w:rsidR="00354E27">
        <w:rPr>
          <w:color w:val="800000"/>
          <w:szCs w:val="24"/>
        </w:rPr>
        <w:t xml:space="preserve"> (they claim)</w:t>
      </w:r>
      <w:r w:rsidR="00583F6E" w:rsidRPr="00C4172C">
        <w:rPr>
          <w:color w:val="800000"/>
          <w:szCs w:val="24"/>
        </w:rPr>
        <w:t xml:space="preserve">? </w:t>
      </w:r>
      <w:r w:rsidR="00354E27">
        <w:rPr>
          <w:color w:val="800000"/>
          <w:szCs w:val="24"/>
        </w:rPr>
        <w:t xml:space="preserve"> </w:t>
      </w:r>
      <w:r w:rsidR="00583F6E" w:rsidRPr="00C4172C">
        <w:rPr>
          <w:color w:val="800000"/>
          <w:szCs w:val="24"/>
        </w:rPr>
        <w:t xml:space="preserve">What was Romer’s </w:t>
      </w:r>
      <w:r w:rsidR="00354E27">
        <w:rPr>
          <w:color w:val="800000"/>
          <w:szCs w:val="24"/>
        </w:rPr>
        <w:t>“</w:t>
      </w:r>
      <w:r w:rsidR="00583F6E" w:rsidRPr="00C4172C">
        <w:rPr>
          <w:color w:val="800000"/>
          <w:szCs w:val="24"/>
        </w:rPr>
        <w:t>major breakthrough</w:t>
      </w:r>
      <w:r w:rsidR="00354E27">
        <w:rPr>
          <w:color w:val="800000"/>
          <w:szCs w:val="24"/>
        </w:rPr>
        <w:t>”</w:t>
      </w:r>
      <w:r w:rsidR="00583F6E" w:rsidRPr="00C4172C">
        <w:rPr>
          <w:color w:val="800000"/>
          <w:szCs w:val="24"/>
        </w:rPr>
        <w:t xml:space="preserve">?  Is Figure 2 based on Romer 1986 or (1990)?  How does Romer (1990) </w:t>
      </w:r>
      <w:r w:rsidR="00354E27">
        <w:rPr>
          <w:color w:val="800000"/>
          <w:szCs w:val="24"/>
        </w:rPr>
        <w:t>imply</w:t>
      </w:r>
      <w:r w:rsidR="00A21897" w:rsidRPr="00C4172C">
        <w:rPr>
          <w:color w:val="800000"/>
          <w:szCs w:val="24"/>
        </w:rPr>
        <w:t xml:space="preserve"> growth driven by ideas is different that growth driven by physical capital?  How do imperfect competition and unregulated markets enter the picture?  Is there a role for development policy (governments and l</w:t>
      </w:r>
      <w:r w:rsidR="00354E27">
        <w:rPr>
          <w:color w:val="800000"/>
          <w:szCs w:val="24"/>
        </w:rPr>
        <w:t>egal systems, institutions?</w:t>
      </w:r>
      <w:r w:rsidR="00A21897" w:rsidRPr="00C4172C">
        <w:rPr>
          <w:color w:val="800000"/>
          <w:szCs w:val="24"/>
        </w:rPr>
        <w:t xml:space="preserve">).  </w:t>
      </w:r>
      <w:r w:rsidR="003C2B24">
        <w:rPr>
          <w:color w:val="800000"/>
          <w:szCs w:val="24"/>
        </w:rPr>
        <w:t xml:space="preserve">EC1 </w:t>
      </w:r>
      <w:r w:rsidR="00A21897" w:rsidRPr="003C2B24">
        <w:rPr>
          <w:i/>
          <w:color w:val="800000"/>
          <w:szCs w:val="24"/>
        </w:rPr>
        <w:t xml:space="preserve">How do nonrival goods </w:t>
      </w:r>
      <w:r w:rsidR="00354E27" w:rsidRPr="003C2B24">
        <w:rPr>
          <w:i/>
          <w:color w:val="800000"/>
          <w:szCs w:val="24"/>
        </w:rPr>
        <w:t xml:space="preserve">and </w:t>
      </w:r>
      <w:r w:rsidR="00A21897" w:rsidRPr="003C2B24">
        <w:rPr>
          <w:i/>
          <w:color w:val="800000"/>
          <w:szCs w:val="24"/>
        </w:rPr>
        <w:t>R&amp;D enter the global value chains driving Baldwin’s “Great Convergence” (let me know if you need a copy of this book)</w:t>
      </w:r>
      <w:r w:rsidR="00A21897" w:rsidRPr="00C4172C">
        <w:rPr>
          <w:color w:val="800000"/>
          <w:szCs w:val="24"/>
        </w:rPr>
        <w:t xml:space="preserve">. </w:t>
      </w:r>
      <w:r w:rsidR="00A21897" w:rsidRPr="00354E27">
        <w:rPr>
          <w:i/>
          <w:color w:val="800000"/>
          <w:szCs w:val="24"/>
        </w:rPr>
        <w:t xml:space="preserve"> EC</w:t>
      </w:r>
      <w:r w:rsidR="003C2B24">
        <w:rPr>
          <w:i/>
          <w:color w:val="800000"/>
          <w:szCs w:val="24"/>
        </w:rPr>
        <w:t>2</w:t>
      </w:r>
      <w:r w:rsidR="00A21897" w:rsidRPr="00354E27">
        <w:rPr>
          <w:i/>
          <w:color w:val="800000"/>
          <w:szCs w:val="24"/>
        </w:rPr>
        <w:t>: Use Nord</w:t>
      </w:r>
      <w:r w:rsidR="00354E27" w:rsidRPr="00354E27">
        <w:rPr>
          <w:i/>
          <w:color w:val="800000"/>
          <w:szCs w:val="24"/>
        </w:rPr>
        <w:t>h</w:t>
      </w:r>
      <w:r w:rsidR="00A21897" w:rsidRPr="00354E27">
        <w:rPr>
          <w:i/>
          <w:color w:val="800000"/>
          <w:szCs w:val="24"/>
        </w:rPr>
        <w:t xml:space="preserve">aus’ simulations in Figure 3 to compare the Stern’s scenario 2 (what happens to emission in 2040 in scenario 2 and 4)? What happens if we “do nothing” beyond 2015 policies?  Relate these findings to the recent IPCC update on the outlook for climate change.   </w:t>
      </w:r>
    </w:p>
    <w:p w14:paraId="2E55EA0E" w14:textId="77777777" w:rsidR="00C4172C" w:rsidRDefault="00C4172C" w:rsidP="001007F2">
      <w:pPr>
        <w:rPr>
          <w:color w:val="800000"/>
          <w:szCs w:val="24"/>
        </w:rPr>
      </w:pPr>
    </w:p>
    <w:p w14:paraId="3100EEB5" w14:textId="3B4C337D" w:rsidR="00C4172C" w:rsidRPr="00354E27" w:rsidRDefault="00C4172C" w:rsidP="00295CF2">
      <w:pPr>
        <w:rPr>
          <w:color w:val="000000"/>
          <w:szCs w:val="24"/>
        </w:rPr>
      </w:pPr>
      <w:r w:rsidRPr="003C2B24">
        <w:rPr>
          <w:b/>
          <w:color w:val="800000"/>
          <w:szCs w:val="24"/>
        </w:rPr>
        <w:t xml:space="preserve">Midterm-Q2 </w:t>
      </w:r>
      <w:r w:rsidR="00123819" w:rsidRPr="003C2B24">
        <w:rPr>
          <w:b/>
          <w:color w:val="800000"/>
          <w:szCs w:val="24"/>
        </w:rPr>
        <w:t>(</w:t>
      </w:r>
      <w:r w:rsidR="00123819">
        <w:rPr>
          <w:color w:val="800000"/>
          <w:szCs w:val="24"/>
        </w:rPr>
        <w:t>PhD and Masters Students, M</w:t>
      </w:r>
      <w:r w:rsidR="00123819" w:rsidRPr="00123819">
        <w:rPr>
          <w:b/>
          <w:color w:val="800000"/>
          <w:szCs w:val="24"/>
        </w:rPr>
        <w:t xml:space="preserve">Q2A </w:t>
      </w:r>
      <w:r>
        <w:rPr>
          <w:color w:val="800000"/>
          <w:szCs w:val="24"/>
        </w:rPr>
        <w:t xml:space="preserve">Use the </w:t>
      </w:r>
      <w:r>
        <w:t>Committee for the Prize in Economic Sciences in Memory of Alfred Nobel* 2018 Scientific background study “</w:t>
      </w:r>
      <w:hyperlink r:id="rId12" w:history="1">
        <w:r w:rsidRPr="00C4172C">
          <w:rPr>
            <w:rStyle w:val="Hyperlink"/>
          </w:rPr>
          <w:t>Economic Growth, Technological Change and Climate Chang</w:t>
        </w:r>
      </w:hyperlink>
      <w:r>
        <w:t xml:space="preserve">e” </w:t>
      </w:r>
      <w:r w:rsidRPr="00354E27">
        <w:rPr>
          <w:color w:val="800000"/>
        </w:rPr>
        <w:t>October 8</w:t>
      </w:r>
      <w:r w:rsidRPr="00354E27">
        <w:rPr>
          <w:color w:val="800000"/>
          <w:vertAlign w:val="superscript"/>
        </w:rPr>
        <w:t>th</w:t>
      </w:r>
      <w:r w:rsidRPr="00354E27">
        <w:rPr>
          <w:color w:val="800000"/>
        </w:rPr>
        <w:t xml:space="preserve"> to summarize </w:t>
      </w:r>
      <w:r w:rsidR="00123819" w:rsidRPr="00354E27">
        <w:rPr>
          <w:color w:val="800000"/>
        </w:rPr>
        <w:t xml:space="preserve">what </w:t>
      </w:r>
      <w:r w:rsidRPr="00354E27">
        <w:rPr>
          <w:color w:val="800000"/>
        </w:rPr>
        <w:t xml:space="preserve">Romer’s </w:t>
      </w:r>
      <w:r w:rsidR="00123819" w:rsidRPr="00354E27">
        <w:rPr>
          <w:color w:val="800000"/>
        </w:rPr>
        <w:t xml:space="preserve">and Nordhaus’ contributions have in common, the shortcomings of existing theory their work addresses,  and what the Nobel committee thinks are the major challenges remaining (see pages 1-5). </w:t>
      </w:r>
      <w:r w:rsidR="00123819" w:rsidRPr="00354E27">
        <w:rPr>
          <w:color w:val="800000"/>
          <w:szCs w:val="24"/>
        </w:rPr>
        <w:t xml:space="preserve">MQ2B Skip the standard Solow-Swan model (section 2) and go to the introduction to Section 3 (Endogenous Technical change) if you have not already (if so just cut and paste) go into a bit more detail on Romer’s “empirical starting point” </w:t>
      </w:r>
      <w:r w:rsidR="00295CF2" w:rsidRPr="00354E27">
        <w:rPr>
          <w:color w:val="800000"/>
          <w:szCs w:val="24"/>
        </w:rPr>
        <w:t xml:space="preserve">(p. 10) and how he made technology endogenous (p. 11) and intuitively how we get “sustained long-run growth. </w:t>
      </w:r>
      <w:r w:rsidR="00295CF2" w:rsidRPr="00354E27">
        <w:rPr>
          <w:b/>
          <w:color w:val="800000"/>
          <w:szCs w:val="24"/>
        </w:rPr>
        <w:t>MQ1C (PhD students only)</w:t>
      </w:r>
      <w:r w:rsidR="00295CF2" w:rsidRPr="00354E27">
        <w:rPr>
          <w:color w:val="800000"/>
          <w:szCs w:val="24"/>
        </w:rPr>
        <w:t xml:space="preserve"> explore Romer’s “love for variety” idea a bit</w:t>
      </w:r>
      <w:r w:rsidR="00123819" w:rsidRPr="00354E27">
        <w:rPr>
          <w:color w:val="800000"/>
        </w:rPr>
        <w:t xml:space="preserve"> more formally</w:t>
      </w:r>
      <w:r w:rsidR="0006766F">
        <w:rPr>
          <w:color w:val="800000"/>
        </w:rPr>
        <w:t>, how does globalization</w:t>
      </w:r>
      <w:r w:rsidR="00123819" w:rsidRPr="00354E27">
        <w:rPr>
          <w:color w:val="800000"/>
        </w:rPr>
        <w:t>. Write your summary using math and motivation (copied from their report, or with reference to equation numbers if your are pressed for time…</w:t>
      </w:r>
      <w:r w:rsidR="00295CF2" w:rsidRPr="00354E27">
        <w:rPr>
          <w:color w:val="800000"/>
        </w:rPr>
        <w:t xml:space="preserve">).  In what sense is Romer (1986) and endogenous growth model? What stylized fact does this class of models explain (starting with the AK model) what stylized fact do they not explain?  Section 3.2 focuses on the production of ideas, see Figure 2.  Do markets or planners supply “new ideas”?  If long term profits from new ideas are zero, why would private R&amp;D firms produce new ideas?   What drives profits from new ideas to zero in the long run? </w:t>
      </w:r>
      <w:r w:rsidR="00295CF2" w:rsidRPr="00354E27">
        <w:rPr>
          <w:i/>
          <w:color w:val="800000"/>
        </w:rPr>
        <w:t>As already mentioned at the outset of this section, Romer’s 1986 first paper was the first in which the long-run growth rate is nontrivially determined and – at the same time – the equilibrium outcomes agree with a set of historical growth facts for the U.S. economy</w:t>
      </w:r>
      <w:r w:rsidR="00354E27" w:rsidRPr="00354E27">
        <w:rPr>
          <w:i/>
          <w:color w:val="800000"/>
        </w:rPr>
        <w:t xml:space="preserve">.  What was a model “trivally” determined the long run endogenous growth rate (before Romer, 1986). </w:t>
      </w:r>
      <w:r w:rsidR="00354E27" w:rsidRPr="00354E27">
        <w:rPr>
          <w:color w:val="800000"/>
        </w:rPr>
        <w:t xml:space="preserve"> </w:t>
      </w:r>
      <w:r w:rsidR="00354E27" w:rsidRPr="00354E27">
        <w:rPr>
          <w:b/>
          <w:color w:val="800000"/>
          <w:szCs w:val="24"/>
        </w:rPr>
        <w:t>MQ1D (PhD &amp; Masters)</w:t>
      </w:r>
      <w:r w:rsidR="00354E27" w:rsidRPr="00354E27">
        <w:rPr>
          <w:color w:val="800000"/>
          <w:szCs w:val="24"/>
        </w:rPr>
        <w:t xml:space="preserve">  Briefly discuss some “alternative drivers of endogenous growth” and some alternative R&amp;D settings (who made the most influential contribution in this area?) more on this in Chapter 4 of our text, for now briefly summarize (quotes?) the empirical “tests of growth theory” cited by this report (Section 3.5 through) page 22 now stop this is a enough. </w:t>
      </w:r>
    </w:p>
    <w:p w14:paraId="0BD26482" w14:textId="77777777" w:rsidR="00C4172C" w:rsidRDefault="00C4172C" w:rsidP="001007F2">
      <w:pPr>
        <w:rPr>
          <w:color w:val="000000"/>
          <w:szCs w:val="24"/>
        </w:rPr>
      </w:pPr>
    </w:p>
    <w:p w14:paraId="21667F08" w14:textId="77777777" w:rsidR="002872B9" w:rsidRDefault="002872B9" w:rsidP="001007F2">
      <w:pPr>
        <w:rPr>
          <w:color w:val="000000"/>
          <w:szCs w:val="24"/>
        </w:rPr>
      </w:pPr>
    </w:p>
    <w:p w14:paraId="74242B66" w14:textId="77777777" w:rsidR="002872B9" w:rsidRDefault="002872B9" w:rsidP="001007F2">
      <w:pPr>
        <w:rPr>
          <w:color w:val="000000"/>
          <w:szCs w:val="24"/>
        </w:rPr>
      </w:pPr>
    </w:p>
    <w:p w14:paraId="2AA1CB90" w14:textId="77777777" w:rsidR="002872B9" w:rsidRDefault="002872B9" w:rsidP="001007F2">
      <w:pPr>
        <w:rPr>
          <w:color w:val="000000"/>
          <w:szCs w:val="24"/>
        </w:rPr>
      </w:pPr>
    </w:p>
    <w:p w14:paraId="1C0B0F2F" w14:textId="77777777" w:rsidR="002872B9" w:rsidRDefault="002872B9" w:rsidP="001007F2">
      <w:pPr>
        <w:rPr>
          <w:color w:val="000000"/>
          <w:szCs w:val="24"/>
        </w:rPr>
      </w:pPr>
    </w:p>
    <w:p w14:paraId="6F523691" w14:textId="77777777" w:rsidR="002872B9" w:rsidRDefault="002872B9" w:rsidP="001007F2">
      <w:pPr>
        <w:rPr>
          <w:color w:val="000000"/>
          <w:szCs w:val="24"/>
        </w:rPr>
      </w:pPr>
    </w:p>
    <w:p w14:paraId="4004573B" w14:textId="77777777" w:rsidR="002872B9" w:rsidRDefault="002872B9" w:rsidP="001007F2">
      <w:pPr>
        <w:rPr>
          <w:color w:val="000000"/>
          <w:szCs w:val="24"/>
        </w:rPr>
      </w:pPr>
    </w:p>
    <w:p w14:paraId="01934456" w14:textId="77777777" w:rsidR="002872B9" w:rsidRDefault="002872B9" w:rsidP="001007F2">
      <w:pPr>
        <w:rPr>
          <w:color w:val="000000"/>
          <w:szCs w:val="24"/>
        </w:rPr>
      </w:pPr>
    </w:p>
    <w:p w14:paraId="09B138D0" w14:textId="77777777" w:rsidR="005237C4" w:rsidRPr="002872B9" w:rsidRDefault="005237C4" w:rsidP="001007F2">
      <w:pPr>
        <w:rPr>
          <w:b/>
          <w:color w:val="000000"/>
          <w:szCs w:val="24"/>
        </w:rPr>
      </w:pPr>
      <w:r w:rsidRPr="002872B9">
        <w:rPr>
          <w:b/>
          <w:color w:val="000000"/>
          <w:szCs w:val="24"/>
        </w:rPr>
        <w:t xml:space="preserve">References (please add </w:t>
      </w:r>
      <w:r w:rsidR="00787442" w:rsidRPr="002872B9">
        <w:rPr>
          <w:b/>
          <w:color w:val="000000"/>
          <w:szCs w:val="24"/>
        </w:rPr>
        <w:t>G</w:t>
      </w:r>
      <w:r w:rsidR="006F7B37" w:rsidRPr="002872B9">
        <w:rPr>
          <w:b/>
          <w:color w:val="000000"/>
          <w:szCs w:val="24"/>
        </w:rPr>
        <w:t xml:space="preserve">oogle Scholar </w:t>
      </w:r>
      <w:r w:rsidRPr="002872B9">
        <w:rPr>
          <w:b/>
          <w:color w:val="000000"/>
          <w:szCs w:val="24"/>
        </w:rPr>
        <w:t>citations</w:t>
      </w:r>
      <w:r w:rsidR="00787442" w:rsidRPr="002872B9">
        <w:rPr>
          <w:b/>
          <w:color w:val="000000"/>
          <w:szCs w:val="24"/>
        </w:rPr>
        <w:t xml:space="preserve"> </w:t>
      </w:r>
      <w:r w:rsidR="006F7B37" w:rsidRPr="002872B9">
        <w:rPr>
          <w:b/>
          <w:color w:val="000000"/>
          <w:szCs w:val="24"/>
        </w:rPr>
        <w:t xml:space="preserve">or GSC </w:t>
      </w:r>
      <w:r w:rsidR="00787442" w:rsidRPr="002872B9">
        <w:rPr>
          <w:b/>
          <w:color w:val="000000"/>
          <w:szCs w:val="24"/>
        </w:rPr>
        <w:t xml:space="preserve">where missing) </w:t>
      </w:r>
      <w:r w:rsidRPr="002872B9">
        <w:rPr>
          <w:b/>
          <w:color w:val="000000"/>
          <w:szCs w:val="24"/>
        </w:rPr>
        <w:t xml:space="preserve"> </w:t>
      </w:r>
    </w:p>
    <w:p w14:paraId="6EDD456C" w14:textId="77777777" w:rsidR="006F7B37" w:rsidRDefault="006F7B37" w:rsidP="001007F2">
      <w:pPr>
        <w:rPr>
          <w:color w:val="000000"/>
          <w:szCs w:val="24"/>
        </w:rPr>
      </w:pPr>
    </w:p>
    <w:p w14:paraId="39BD3EFA" w14:textId="77777777" w:rsidR="005E6BC1" w:rsidRDefault="006F7B37" w:rsidP="001007F2">
      <w:pPr>
        <w:rPr>
          <w:color w:val="000000"/>
          <w:szCs w:val="24"/>
        </w:rPr>
      </w:pPr>
      <w:r w:rsidRPr="006F7B37">
        <w:rPr>
          <w:color w:val="000000"/>
          <w:szCs w:val="24"/>
        </w:rPr>
        <w:t xml:space="preserve">Barro, R. J. (1991). Economic growth in a cross section of countries. </w:t>
      </w:r>
      <w:r>
        <w:rPr>
          <w:color w:val="000000"/>
          <w:szCs w:val="24"/>
        </w:rPr>
        <w:t>QJE</w:t>
      </w:r>
      <w:r w:rsidRPr="006F7B37">
        <w:rPr>
          <w:color w:val="000000"/>
          <w:szCs w:val="24"/>
        </w:rPr>
        <w:t>, 106(2), 407-443.</w:t>
      </w:r>
    </w:p>
    <w:p w14:paraId="2C25CCEC" w14:textId="77777777" w:rsidR="005237C4" w:rsidRDefault="005237C4" w:rsidP="001007F2">
      <w:pPr>
        <w:rPr>
          <w:color w:val="000000"/>
          <w:szCs w:val="24"/>
        </w:rPr>
      </w:pPr>
    </w:p>
    <w:p w14:paraId="413333E1" w14:textId="77777777" w:rsidR="005237C4" w:rsidRDefault="005237C4" w:rsidP="005237C4">
      <w:r>
        <w:t xml:space="preserve">Lucas, R. E., Jr. (1988). “On the Mechanics of Economic Development.” JME, 22, 3–42. </w:t>
      </w:r>
      <w:r w:rsidR="00787442">
        <w:t>(G</w:t>
      </w:r>
      <w:r w:rsidR="006F7B37">
        <w:t>S</w:t>
      </w:r>
      <w:r w:rsidR="00787442">
        <w:t>C 31163)</w:t>
      </w:r>
    </w:p>
    <w:p w14:paraId="645A16C7" w14:textId="77777777" w:rsidR="005237C4" w:rsidRDefault="005237C4" w:rsidP="005237C4">
      <w:r>
        <w:t>Lucas, R. E., Jr. (1990). “Why Doesn’t Capital Flow from Rich to Poor Countries?” AEReview, 80, 92–96</w:t>
      </w:r>
    </w:p>
    <w:p w14:paraId="6F28BA8A" w14:textId="77777777" w:rsidR="005E6BC1" w:rsidRDefault="005E6BC1" w:rsidP="005237C4"/>
    <w:p w14:paraId="08892FB4" w14:textId="77777777" w:rsidR="005E6BC1" w:rsidRDefault="005E6BC1" w:rsidP="005237C4">
      <w:r w:rsidRPr="005E6BC1">
        <w:t>Mankiw, N. G., Romer, D</w:t>
      </w:r>
      <w:r>
        <w:t>avid</w:t>
      </w:r>
      <w:r w:rsidRPr="005E6BC1">
        <w:t xml:space="preserve">, &amp; Weil, D. N. (1992). A contribution to the empirics of economic growth. </w:t>
      </w:r>
      <w:r w:rsidR="00787442">
        <w:t>QJE</w:t>
      </w:r>
      <w:r w:rsidRPr="005E6BC1">
        <w:t>, 107(2), 407-437.</w:t>
      </w:r>
      <w:r w:rsidR="00787442">
        <w:t xml:space="preserve">   (G</w:t>
      </w:r>
      <w:r w:rsidR="006F7B37">
        <w:t>S</w:t>
      </w:r>
      <w:r w:rsidR="00787442">
        <w:t>C 17382)</w:t>
      </w:r>
    </w:p>
    <w:p w14:paraId="11F7D1B4" w14:textId="77777777" w:rsidR="005237C4" w:rsidRDefault="005237C4" w:rsidP="005237C4">
      <w:pPr>
        <w:rPr>
          <w:b/>
          <w:color w:val="000000"/>
          <w:szCs w:val="24"/>
        </w:rPr>
      </w:pPr>
    </w:p>
    <w:p w14:paraId="6B349A8A" w14:textId="77777777" w:rsidR="00787442" w:rsidRDefault="005237C4" w:rsidP="005237C4">
      <w:r>
        <w:t>Romer, P. (1986). “</w:t>
      </w:r>
      <w:r w:rsidR="005E6BC1">
        <w:t>Increasing Returns and Long-Run Growth.</w:t>
      </w:r>
      <w:r>
        <w:t xml:space="preserve">” JPE 94, 1002–1037. </w:t>
      </w:r>
      <w:r w:rsidR="00787442">
        <w:t xml:space="preserve"> (G</w:t>
      </w:r>
      <w:r w:rsidR="006F7B37">
        <w:t>S</w:t>
      </w:r>
      <w:r w:rsidR="00787442">
        <w:t>C 25485)</w:t>
      </w:r>
    </w:p>
    <w:p w14:paraId="5C198A28" w14:textId="77777777" w:rsidR="005237C4" w:rsidRDefault="005237C4" w:rsidP="005237C4">
      <w:r>
        <w:t xml:space="preserve">Romer, P. (1987). “Growth Based on Increasing Returns Due to Specialization.” AER, 77, 56–62. </w:t>
      </w:r>
      <w:r w:rsidR="00787442">
        <w:t xml:space="preserve"> (G</w:t>
      </w:r>
      <w:r w:rsidR="006F7B37">
        <w:t>S</w:t>
      </w:r>
      <w:r w:rsidR="00787442">
        <w:t>C 2202)</w:t>
      </w:r>
    </w:p>
    <w:p w14:paraId="5AD5FB45" w14:textId="77777777" w:rsidR="005237C4" w:rsidRDefault="005237C4" w:rsidP="005237C4">
      <w:r>
        <w:t>Romer, P. (1990). “Endogenous Technological Change.” JPE 98, 71–102.</w:t>
      </w:r>
      <w:r w:rsidR="005E6BC1">
        <w:t xml:space="preserve">  (</w:t>
      </w:r>
      <w:r w:rsidR="00787442">
        <w:t>G</w:t>
      </w:r>
      <w:r w:rsidR="006F7B37">
        <w:t>S</w:t>
      </w:r>
      <w:r w:rsidR="00787442">
        <w:t>C 6288</w:t>
      </w:r>
      <w:r w:rsidR="005E6BC1">
        <w:t>)</w:t>
      </w:r>
    </w:p>
    <w:p w14:paraId="5E155EA1" w14:textId="77777777" w:rsidR="00A21897" w:rsidRDefault="00A21897" w:rsidP="00A21897">
      <w:pPr>
        <w:rPr>
          <w:color w:val="000000"/>
          <w:szCs w:val="24"/>
        </w:rPr>
      </w:pPr>
    </w:p>
    <w:p w14:paraId="74DC3B26" w14:textId="77777777" w:rsidR="002872B9" w:rsidRDefault="00A21897" w:rsidP="00A21897">
      <w:pPr>
        <w:rPr>
          <w:color w:val="000000"/>
          <w:szCs w:val="24"/>
        </w:rPr>
      </w:pPr>
      <w:r w:rsidRPr="00A21897">
        <w:rPr>
          <w:color w:val="000000"/>
          <w:szCs w:val="24"/>
        </w:rPr>
        <w:t>Romer, P.M. (1993) Two Strategies for Economic Development: Using Ideas and Producing</w:t>
      </w:r>
      <w:r>
        <w:rPr>
          <w:color w:val="000000"/>
          <w:szCs w:val="24"/>
        </w:rPr>
        <w:t xml:space="preserve"> </w:t>
      </w:r>
      <w:r w:rsidRPr="00A21897">
        <w:rPr>
          <w:color w:val="000000"/>
          <w:szCs w:val="24"/>
        </w:rPr>
        <w:t xml:space="preserve">Ideas, in </w:t>
      </w:r>
    </w:p>
    <w:p w14:paraId="3FD619E4" w14:textId="77777777" w:rsidR="00A21897" w:rsidRPr="00A21897" w:rsidRDefault="00A21897" w:rsidP="00A21897">
      <w:pPr>
        <w:rPr>
          <w:color w:val="000000"/>
          <w:szCs w:val="24"/>
        </w:rPr>
      </w:pPr>
      <w:r w:rsidRPr="00A21897">
        <w:rPr>
          <w:color w:val="000000"/>
          <w:szCs w:val="24"/>
        </w:rPr>
        <w:t>Proceedings of the World Bank Annual Conference of Development Economics 1992,</w:t>
      </w:r>
      <w:r>
        <w:rPr>
          <w:color w:val="000000"/>
          <w:szCs w:val="24"/>
        </w:rPr>
        <w:t xml:space="preserve"> </w:t>
      </w:r>
      <w:r w:rsidRPr="00A21897">
        <w:rPr>
          <w:color w:val="000000"/>
          <w:szCs w:val="24"/>
        </w:rPr>
        <w:t>Wash DC: World Bank</w:t>
      </w:r>
    </w:p>
    <w:p w14:paraId="13AC07B0" w14:textId="77777777" w:rsidR="005237C4" w:rsidRDefault="00712A65" w:rsidP="00A21897">
      <w:pPr>
        <w:rPr>
          <w:color w:val="000000"/>
          <w:szCs w:val="24"/>
        </w:rPr>
      </w:pPr>
      <w:hyperlink r:id="rId13" w:history="1">
        <w:r w:rsidR="002872B9" w:rsidRPr="00566275">
          <w:rPr>
            <w:rStyle w:val="Hyperlink"/>
            <w:szCs w:val="24"/>
          </w:rPr>
          <w:t>http://documents.worldbank.org/curated/en/353181468739245145/pdf/multi0page.pdf</w:t>
        </w:r>
      </w:hyperlink>
    </w:p>
    <w:p w14:paraId="49AFA5D5" w14:textId="77777777" w:rsidR="002872B9" w:rsidRPr="00A21897" w:rsidRDefault="002872B9" w:rsidP="00A21897">
      <w:pPr>
        <w:rPr>
          <w:color w:val="000000"/>
          <w:szCs w:val="24"/>
        </w:rPr>
      </w:pPr>
    </w:p>
    <w:p w14:paraId="7279AD60" w14:textId="77777777" w:rsidR="00787442" w:rsidRDefault="00787442" w:rsidP="005237C4">
      <w:r w:rsidRPr="00787442">
        <w:t>Sachs, J. D., Warner, A., Åslund, A., &amp; Fischer, S. (1995). Economic reform and the process of global integration. Brookings papers on economic activity, 1995(1), 1-118.</w:t>
      </w:r>
      <w:r>
        <w:t xml:space="preserve"> (G</w:t>
      </w:r>
      <w:r w:rsidR="006F7B37">
        <w:t>S</w:t>
      </w:r>
      <w:r>
        <w:t>C 2202)</w:t>
      </w:r>
    </w:p>
    <w:p w14:paraId="40FD2347" w14:textId="77777777" w:rsidR="00787442" w:rsidRDefault="00787442" w:rsidP="005237C4"/>
    <w:p w14:paraId="4A3F27BE" w14:textId="77777777" w:rsidR="005237C4" w:rsidRDefault="005237C4" w:rsidP="005237C4">
      <w:r>
        <w:t xml:space="preserve">Solow, R. M. (1956). “A Contribution to the Theory of Economic Growth.” QJEconomics, 70, 65–94. </w:t>
      </w:r>
    </w:p>
    <w:p w14:paraId="73E492C4" w14:textId="77777777" w:rsidR="005237C4" w:rsidRDefault="005237C4" w:rsidP="005237C4">
      <w:r>
        <w:t>Solow, R. (1957). “Technical Change and the Aggregate Production Function.” RE &amp; Statistics, 39, 312–320.</w:t>
      </w:r>
    </w:p>
    <w:p w14:paraId="22DF54E1" w14:textId="77777777" w:rsidR="006F7B37" w:rsidRDefault="006F7B37" w:rsidP="005237C4">
      <w:pPr>
        <w:rPr>
          <w:b/>
          <w:color w:val="000000"/>
          <w:szCs w:val="24"/>
        </w:rPr>
      </w:pPr>
    </w:p>
    <w:p w14:paraId="6CC7EFF6" w14:textId="77777777" w:rsidR="006F7B37" w:rsidRDefault="006F7B37" w:rsidP="005237C4">
      <w:pPr>
        <w:rPr>
          <w:b/>
          <w:color w:val="000000"/>
          <w:szCs w:val="24"/>
        </w:rPr>
      </w:pPr>
    </w:p>
    <w:p w14:paraId="084801B5" w14:textId="354E9003" w:rsidR="005237C4" w:rsidRDefault="006F7B37" w:rsidP="001007F2">
      <w:pPr>
        <w:rPr>
          <w:color w:val="000000"/>
          <w:szCs w:val="24"/>
        </w:rPr>
      </w:pPr>
      <w:r w:rsidRPr="002872B9">
        <w:rPr>
          <w:color w:val="000000"/>
          <w:szCs w:val="24"/>
        </w:rPr>
        <w:t>http://documents.worldbank.org/curated/en/353181468739245145/pdf/multi0page.pdf</w:t>
      </w:r>
    </w:p>
    <w:p w14:paraId="4D76254A" w14:textId="77777777" w:rsidR="00C82833" w:rsidRDefault="00C82833" w:rsidP="001007F2">
      <w:pPr>
        <w:rPr>
          <w:color w:val="000000"/>
          <w:szCs w:val="24"/>
        </w:rPr>
      </w:pPr>
    </w:p>
    <w:p w14:paraId="48816BFD" w14:textId="77777777" w:rsidR="00AF4F23" w:rsidRDefault="00AF4F23" w:rsidP="00FA0C38">
      <w:pPr>
        <w:rPr>
          <w:color w:val="000000"/>
          <w:szCs w:val="24"/>
        </w:rPr>
      </w:pPr>
    </w:p>
    <w:p w14:paraId="2818962A" w14:textId="51D4EAC0" w:rsidR="00FA0C38" w:rsidRDefault="007200BD" w:rsidP="00FA0C38">
      <w:pPr>
        <w:rPr>
          <w:color w:val="000000"/>
          <w:szCs w:val="24"/>
        </w:rPr>
      </w:pPr>
      <w:r w:rsidRPr="007200BD">
        <w:rPr>
          <w:color w:val="000000"/>
          <w:szCs w:val="24"/>
        </w:rPr>
        <w:t>https://www.facebook.com/WorldBankEthiopia/videos/10153970388334729/</w:t>
      </w:r>
    </w:p>
    <w:p w14:paraId="52458726" w14:textId="77777777" w:rsidR="00FA0C38" w:rsidRDefault="00FA0C38" w:rsidP="00FA0C38">
      <w:pPr>
        <w:rPr>
          <w:color w:val="000000"/>
          <w:szCs w:val="24"/>
        </w:rPr>
      </w:pPr>
    </w:p>
    <w:p w14:paraId="505E97FE" w14:textId="77777777" w:rsidR="00FA0C38" w:rsidRDefault="00FA0C38" w:rsidP="00FA0C38">
      <w:pPr>
        <w:rPr>
          <w:color w:val="000000"/>
          <w:szCs w:val="24"/>
        </w:rPr>
      </w:pPr>
    </w:p>
    <w:p w14:paraId="57F9C749" w14:textId="77777777" w:rsidR="00FA0C38" w:rsidRDefault="00FA0C38" w:rsidP="00FA0C38">
      <w:pPr>
        <w:rPr>
          <w:color w:val="000000"/>
          <w:szCs w:val="24"/>
        </w:rPr>
      </w:pPr>
    </w:p>
    <w:p w14:paraId="245F1775" w14:textId="77777777" w:rsidR="00FA0C38" w:rsidRDefault="00FA0C38" w:rsidP="00FA0C38">
      <w:pPr>
        <w:rPr>
          <w:color w:val="000000"/>
          <w:szCs w:val="24"/>
        </w:rPr>
      </w:pPr>
    </w:p>
    <w:p w14:paraId="6F13B878" w14:textId="77777777" w:rsidR="00FA0C38" w:rsidRDefault="00FA0C38" w:rsidP="00FA0C38">
      <w:pPr>
        <w:rPr>
          <w:color w:val="000000"/>
          <w:szCs w:val="24"/>
        </w:rPr>
      </w:pPr>
    </w:p>
    <w:p w14:paraId="6298D30C" w14:textId="77777777" w:rsidR="00FA0C38" w:rsidRDefault="00FA0C38" w:rsidP="00FA0C38">
      <w:pPr>
        <w:rPr>
          <w:color w:val="000000"/>
          <w:szCs w:val="24"/>
        </w:rPr>
      </w:pPr>
    </w:p>
    <w:p w14:paraId="1BE54C27" w14:textId="77777777" w:rsidR="00FA0C38" w:rsidRDefault="00FA0C38" w:rsidP="00FA0C38">
      <w:pPr>
        <w:rPr>
          <w:color w:val="000000"/>
          <w:szCs w:val="24"/>
        </w:rPr>
      </w:pPr>
    </w:p>
    <w:p w14:paraId="46A73102" w14:textId="77777777" w:rsidR="00FA0C38" w:rsidRDefault="00FA0C38" w:rsidP="00FA0C38">
      <w:pPr>
        <w:rPr>
          <w:color w:val="000000"/>
          <w:szCs w:val="24"/>
        </w:rPr>
      </w:pPr>
    </w:p>
    <w:p w14:paraId="17100673" w14:textId="77777777" w:rsidR="00FA0C38" w:rsidRDefault="00FA0C38" w:rsidP="00FA0C38">
      <w:pPr>
        <w:rPr>
          <w:color w:val="000000"/>
          <w:szCs w:val="24"/>
        </w:rPr>
      </w:pPr>
    </w:p>
    <w:p w14:paraId="5CD432C2" w14:textId="77777777" w:rsidR="00FA0C38" w:rsidRDefault="00FA0C38" w:rsidP="00FA0C38">
      <w:pPr>
        <w:rPr>
          <w:color w:val="000000"/>
          <w:szCs w:val="24"/>
        </w:rPr>
      </w:pPr>
    </w:p>
    <w:p w14:paraId="53AC132B" w14:textId="77777777" w:rsidR="00FA0C38" w:rsidRDefault="00FA0C38" w:rsidP="00FA0C38">
      <w:pPr>
        <w:rPr>
          <w:color w:val="000000"/>
          <w:szCs w:val="24"/>
        </w:rPr>
      </w:pPr>
    </w:p>
    <w:p w14:paraId="0B683888" w14:textId="77777777" w:rsidR="00FA0C38" w:rsidRDefault="00FA0C38" w:rsidP="00FA0C38">
      <w:pPr>
        <w:rPr>
          <w:color w:val="000000"/>
          <w:szCs w:val="24"/>
        </w:rPr>
      </w:pPr>
    </w:p>
    <w:p w14:paraId="384D8010" w14:textId="77777777" w:rsidR="00FA0C38" w:rsidRDefault="00FA0C38" w:rsidP="00FA0C38">
      <w:pPr>
        <w:rPr>
          <w:color w:val="000000"/>
          <w:szCs w:val="24"/>
        </w:rPr>
      </w:pPr>
    </w:p>
    <w:p w14:paraId="1036CAAB" w14:textId="77777777" w:rsidR="00FA0C38" w:rsidRDefault="00FA0C38" w:rsidP="00FA0C38">
      <w:pPr>
        <w:rPr>
          <w:color w:val="000000"/>
          <w:szCs w:val="24"/>
        </w:rPr>
      </w:pPr>
    </w:p>
    <w:p w14:paraId="2109C855" w14:textId="77777777" w:rsidR="00FA0C38" w:rsidRDefault="00FA0C38" w:rsidP="00FA0C38">
      <w:pPr>
        <w:rPr>
          <w:color w:val="000000"/>
          <w:szCs w:val="24"/>
        </w:rPr>
      </w:pPr>
    </w:p>
    <w:p w14:paraId="0F571FED" w14:textId="77777777" w:rsidR="00FA0C38" w:rsidRDefault="00FA0C38" w:rsidP="00FA0C38">
      <w:pPr>
        <w:rPr>
          <w:color w:val="000000"/>
          <w:szCs w:val="24"/>
        </w:rPr>
      </w:pPr>
    </w:p>
    <w:p w14:paraId="1C707FAC" w14:textId="77777777" w:rsidR="00FA0C38" w:rsidRDefault="00FA0C38" w:rsidP="00FA0C38">
      <w:pPr>
        <w:rPr>
          <w:color w:val="000000"/>
          <w:szCs w:val="24"/>
        </w:rPr>
      </w:pPr>
    </w:p>
    <w:sectPr w:rsidR="00FA0C38" w:rsidSect="00112C2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D72"/>
    <w:multiLevelType w:val="hybridMultilevel"/>
    <w:tmpl w:val="BEDE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C6FF7"/>
    <w:multiLevelType w:val="hybridMultilevel"/>
    <w:tmpl w:val="D318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336CF"/>
    <w:multiLevelType w:val="multilevel"/>
    <w:tmpl w:val="B16E581A"/>
    <w:lvl w:ilvl="0">
      <w:start w:val="1"/>
      <w:numFmt w:val="decimal"/>
      <w:lvlText w:val="%1"/>
      <w:lvlJc w:val="left"/>
      <w:pPr>
        <w:ind w:left="360" w:hanging="360"/>
      </w:pPr>
      <w:rPr>
        <w:rFonts w:hint="default"/>
        <w:b/>
        <w:i w:val="0"/>
        <w:color w:val="002060"/>
      </w:rPr>
    </w:lvl>
    <w:lvl w:ilvl="1">
      <w:start w:val="1"/>
      <w:numFmt w:val="decimal"/>
      <w:lvlText w:val="%1.%2"/>
      <w:lvlJc w:val="left"/>
      <w:pPr>
        <w:ind w:left="360" w:hanging="360"/>
      </w:pPr>
      <w:rPr>
        <w:rFonts w:hint="default"/>
        <w:b/>
        <w:i w:val="0"/>
        <w:color w:val="002060"/>
      </w:rPr>
    </w:lvl>
    <w:lvl w:ilvl="2">
      <w:start w:val="1"/>
      <w:numFmt w:val="decimal"/>
      <w:lvlText w:val="%1.%2.%3"/>
      <w:lvlJc w:val="left"/>
      <w:pPr>
        <w:ind w:left="720" w:hanging="720"/>
      </w:pPr>
      <w:rPr>
        <w:rFonts w:hint="default"/>
        <w:b/>
        <w:i w:val="0"/>
        <w:color w:val="002060"/>
      </w:rPr>
    </w:lvl>
    <w:lvl w:ilvl="3">
      <w:start w:val="1"/>
      <w:numFmt w:val="decimal"/>
      <w:lvlText w:val="%1.%2.%3.%4"/>
      <w:lvlJc w:val="left"/>
      <w:pPr>
        <w:ind w:left="720" w:hanging="720"/>
      </w:pPr>
      <w:rPr>
        <w:rFonts w:hint="default"/>
        <w:b/>
        <w:i w:val="0"/>
        <w:color w:val="002060"/>
      </w:rPr>
    </w:lvl>
    <w:lvl w:ilvl="4">
      <w:start w:val="1"/>
      <w:numFmt w:val="decimal"/>
      <w:lvlText w:val="%1.%2.%3.%4.%5"/>
      <w:lvlJc w:val="left"/>
      <w:pPr>
        <w:ind w:left="1080" w:hanging="1080"/>
      </w:pPr>
      <w:rPr>
        <w:rFonts w:hint="default"/>
        <w:b/>
        <w:i w:val="0"/>
        <w:color w:val="002060"/>
      </w:rPr>
    </w:lvl>
    <w:lvl w:ilvl="5">
      <w:start w:val="1"/>
      <w:numFmt w:val="decimal"/>
      <w:lvlText w:val="%1.%2.%3.%4.%5.%6"/>
      <w:lvlJc w:val="left"/>
      <w:pPr>
        <w:ind w:left="1080" w:hanging="1080"/>
      </w:pPr>
      <w:rPr>
        <w:rFonts w:hint="default"/>
        <w:b/>
        <w:i w:val="0"/>
        <w:color w:val="002060"/>
      </w:rPr>
    </w:lvl>
    <w:lvl w:ilvl="6">
      <w:start w:val="1"/>
      <w:numFmt w:val="decimal"/>
      <w:lvlText w:val="%1.%2.%3.%4.%5.%6.%7"/>
      <w:lvlJc w:val="left"/>
      <w:pPr>
        <w:ind w:left="1440" w:hanging="1440"/>
      </w:pPr>
      <w:rPr>
        <w:rFonts w:hint="default"/>
        <w:b/>
        <w:i w:val="0"/>
        <w:color w:val="002060"/>
      </w:rPr>
    </w:lvl>
    <w:lvl w:ilvl="7">
      <w:start w:val="1"/>
      <w:numFmt w:val="decimal"/>
      <w:lvlText w:val="%1.%2.%3.%4.%5.%6.%7.%8"/>
      <w:lvlJc w:val="left"/>
      <w:pPr>
        <w:ind w:left="1440" w:hanging="1440"/>
      </w:pPr>
      <w:rPr>
        <w:rFonts w:hint="default"/>
        <w:b/>
        <w:i w:val="0"/>
        <w:color w:val="002060"/>
      </w:rPr>
    </w:lvl>
    <w:lvl w:ilvl="8">
      <w:start w:val="1"/>
      <w:numFmt w:val="decimal"/>
      <w:lvlText w:val="%1.%2.%3.%4.%5.%6.%7.%8.%9"/>
      <w:lvlJc w:val="left"/>
      <w:pPr>
        <w:ind w:left="1440" w:hanging="1440"/>
      </w:pPr>
      <w:rPr>
        <w:rFonts w:hint="default"/>
        <w:b/>
        <w:i w:val="0"/>
        <w:color w:val="002060"/>
      </w:rPr>
    </w:lvl>
  </w:abstractNum>
  <w:abstractNum w:abstractNumId="3" w15:restartNumberingAfterBreak="0">
    <w:nsid w:val="301E21F1"/>
    <w:multiLevelType w:val="hybridMultilevel"/>
    <w:tmpl w:val="8248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C79"/>
    <w:multiLevelType w:val="hybridMultilevel"/>
    <w:tmpl w:val="206E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500DE"/>
    <w:multiLevelType w:val="hybridMultilevel"/>
    <w:tmpl w:val="F350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03A94"/>
    <w:multiLevelType w:val="hybridMultilevel"/>
    <w:tmpl w:val="8C042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2D"/>
    <w:rsid w:val="0001361C"/>
    <w:rsid w:val="00024B5E"/>
    <w:rsid w:val="0003320B"/>
    <w:rsid w:val="00037B75"/>
    <w:rsid w:val="000401B2"/>
    <w:rsid w:val="00040C81"/>
    <w:rsid w:val="000432F8"/>
    <w:rsid w:val="0005578C"/>
    <w:rsid w:val="00062AA1"/>
    <w:rsid w:val="0006766F"/>
    <w:rsid w:val="00076A36"/>
    <w:rsid w:val="000A607F"/>
    <w:rsid w:val="000B19D7"/>
    <w:rsid w:val="000B7D1B"/>
    <w:rsid w:val="00100018"/>
    <w:rsid w:val="001007F2"/>
    <w:rsid w:val="001109AE"/>
    <w:rsid w:val="00112253"/>
    <w:rsid w:val="00112C28"/>
    <w:rsid w:val="00123819"/>
    <w:rsid w:val="0014096C"/>
    <w:rsid w:val="00157F36"/>
    <w:rsid w:val="00165057"/>
    <w:rsid w:val="00192FFD"/>
    <w:rsid w:val="001A12C2"/>
    <w:rsid w:val="001A56F2"/>
    <w:rsid w:val="001B36B8"/>
    <w:rsid w:val="001E26CD"/>
    <w:rsid w:val="002052FE"/>
    <w:rsid w:val="00223242"/>
    <w:rsid w:val="002334AA"/>
    <w:rsid w:val="002429E3"/>
    <w:rsid w:val="00242C29"/>
    <w:rsid w:val="002557BA"/>
    <w:rsid w:val="00276CD2"/>
    <w:rsid w:val="00282D50"/>
    <w:rsid w:val="002872B9"/>
    <w:rsid w:val="002917AB"/>
    <w:rsid w:val="00293E08"/>
    <w:rsid w:val="00295CF2"/>
    <w:rsid w:val="002A7407"/>
    <w:rsid w:val="002C4591"/>
    <w:rsid w:val="002D0409"/>
    <w:rsid w:val="002D6DF1"/>
    <w:rsid w:val="002D71BA"/>
    <w:rsid w:val="002F1A24"/>
    <w:rsid w:val="002F7C3A"/>
    <w:rsid w:val="00306929"/>
    <w:rsid w:val="00306D32"/>
    <w:rsid w:val="00314902"/>
    <w:rsid w:val="00337D12"/>
    <w:rsid w:val="003427AE"/>
    <w:rsid w:val="00342CE8"/>
    <w:rsid w:val="00344D23"/>
    <w:rsid w:val="0035002B"/>
    <w:rsid w:val="003531A7"/>
    <w:rsid w:val="00353495"/>
    <w:rsid w:val="00354E27"/>
    <w:rsid w:val="00361A74"/>
    <w:rsid w:val="0037295B"/>
    <w:rsid w:val="003733E1"/>
    <w:rsid w:val="00395172"/>
    <w:rsid w:val="00396E14"/>
    <w:rsid w:val="003A0622"/>
    <w:rsid w:val="003C2B24"/>
    <w:rsid w:val="00401081"/>
    <w:rsid w:val="00415EB3"/>
    <w:rsid w:val="00426E37"/>
    <w:rsid w:val="00436086"/>
    <w:rsid w:val="0045454D"/>
    <w:rsid w:val="00463385"/>
    <w:rsid w:val="00463D24"/>
    <w:rsid w:val="004643F8"/>
    <w:rsid w:val="00467FBC"/>
    <w:rsid w:val="004C24FB"/>
    <w:rsid w:val="004C45D7"/>
    <w:rsid w:val="004E21FF"/>
    <w:rsid w:val="00505FCF"/>
    <w:rsid w:val="005237C4"/>
    <w:rsid w:val="00523EE7"/>
    <w:rsid w:val="00533B5E"/>
    <w:rsid w:val="005347C7"/>
    <w:rsid w:val="005406B7"/>
    <w:rsid w:val="00555CC8"/>
    <w:rsid w:val="00581397"/>
    <w:rsid w:val="00583F6E"/>
    <w:rsid w:val="005A6AA2"/>
    <w:rsid w:val="005C580D"/>
    <w:rsid w:val="005D3D83"/>
    <w:rsid w:val="005D7E80"/>
    <w:rsid w:val="005E3D69"/>
    <w:rsid w:val="005E6BC1"/>
    <w:rsid w:val="00607E1F"/>
    <w:rsid w:val="00636870"/>
    <w:rsid w:val="006556AA"/>
    <w:rsid w:val="006569A5"/>
    <w:rsid w:val="006667F5"/>
    <w:rsid w:val="006679CA"/>
    <w:rsid w:val="00672148"/>
    <w:rsid w:val="0067450D"/>
    <w:rsid w:val="00677839"/>
    <w:rsid w:val="006B2BF6"/>
    <w:rsid w:val="006B6A43"/>
    <w:rsid w:val="006C3026"/>
    <w:rsid w:val="006F4783"/>
    <w:rsid w:val="006F7B37"/>
    <w:rsid w:val="00700E43"/>
    <w:rsid w:val="00712A65"/>
    <w:rsid w:val="007200BD"/>
    <w:rsid w:val="00720A58"/>
    <w:rsid w:val="00735641"/>
    <w:rsid w:val="00752A8B"/>
    <w:rsid w:val="00762CC3"/>
    <w:rsid w:val="0076497A"/>
    <w:rsid w:val="00785999"/>
    <w:rsid w:val="00787442"/>
    <w:rsid w:val="007B30B5"/>
    <w:rsid w:val="007C2286"/>
    <w:rsid w:val="007C7642"/>
    <w:rsid w:val="007F082D"/>
    <w:rsid w:val="00810418"/>
    <w:rsid w:val="008227C0"/>
    <w:rsid w:val="0085380D"/>
    <w:rsid w:val="00854625"/>
    <w:rsid w:val="008705A8"/>
    <w:rsid w:val="008933BE"/>
    <w:rsid w:val="008A5A11"/>
    <w:rsid w:val="008B79DC"/>
    <w:rsid w:val="008C2229"/>
    <w:rsid w:val="008D40B3"/>
    <w:rsid w:val="008D7126"/>
    <w:rsid w:val="008F2496"/>
    <w:rsid w:val="008F6FE0"/>
    <w:rsid w:val="0090104C"/>
    <w:rsid w:val="00907038"/>
    <w:rsid w:val="00962833"/>
    <w:rsid w:val="009679BB"/>
    <w:rsid w:val="00982704"/>
    <w:rsid w:val="009863CC"/>
    <w:rsid w:val="00986D58"/>
    <w:rsid w:val="009B539D"/>
    <w:rsid w:val="009E2C4A"/>
    <w:rsid w:val="00A02807"/>
    <w:rsid w:val="00A11AA1"/>
    <w:rsid w:val="00A21897"/>
    <w:rsid w:val="00A40AA9"/>
    <w:rsid w:val="00A50C07"/>
    <w:rsid w:val="00A62FBE"/>
    <w:rsid w:val="00A75CED"/>
    <w:rsid w:val="00A8449E"/>
    <w:rsid w:val="00AA5FAE"/>
    <w:rsid w:val="00AA729C"/>
    <w:rsid w:val="00AB1B34"/>
    <w:rsid w:val="00AB3B70"/>
    <w:rsid w:val="00AB6BDC"/>
    <w:rsid w:val="00AB7A59"/>
    <w:rsid w:val="00AD3FD3"/>
    <w:rsid w:val="00AD6D0A"/>
    <w:rsid w:val="00AE045E"/>
    <w:rsid w:val="00AE1CD7"/>
    <w:rsid w:val="00AE35F6"/>
    <w:rsid w:val="00AF4F23"/>
    <w:rsid w:val="00B051AA"/>
    <w:rsid w:val="00B0590B"/>
    <w:rsid w:val="00B22D25"/>
    <w:rsid w:val="00B24687"/>
    <w:rsid w:val="00B246AF"/>
    <w:rsid w:val="00B50B48"/>
    <w:rsid w:val="00B51005"/>
    <w:rsid w:val="00B717A5"/>
    <w:rsid w:val="00B7188F"/>
    <w:rsid w:val="00B953A5"/>
    <w:rsid w:val="00B96B8F"/>
    <w:rsid w:val="00BA1E65"/>
    <w:rsid w:val="00BB4127"/>
    <w:rsid w:val="00BD0766"/>
    <w:rsid w:val="00BE1F80"/>
    <w:rsid w:val="00C050F1"/>
    <w:rsid w:val="00C13582"/>
    <w:rsid w:val="00C306F3"/>
    <w:rsid w:val="00C4172C"/>
    <w:rsid w:val="00C42566"/>
    <w:rsid w:val="00C60712"/>
    <w:rsid w:val="00C615A1"/>
    <w:rsid w:val="00C82833"/>
    <w:rsid w:val="00C8370A"/>
    <w:rsid w:val="00C87249"/>
    <w:rsid w:val="00C90B79"/>
    <w:rsid w:val="00CC0DF7"/>
    <w:rsid w:val="00CC4497"/>
    <w:rsid w:val="00CD7ECC"/>
    <w:rsid w:val="00CE270E"/>
    <w:rsid w:val="00CE47BD"/>
    <w:rsid w:val="00CF77D9"/>
    <w:rsid w:val="00D47ACD"/>
    <w:rsid w:val="00D64848"/>
    <w:rsid w:val="00D71C9C"/>
    <w:rsid w:val="00D74929"/>
    <w:rsid w:val="00D83D12"/>
    <w:rsid w:val="00D86551"/>
    <w:rsid w:val="00DA1262"/>
    <w:rsid w:val="00DC2221"/>
    <w:rsid w:val="00DE0FCB"/>
    <w:rsid w:val="00DE1561"/>
    <w:rsid w:val="00DE4463"/>
    <w:rsid w:val="00DE7FEF"/>
    <w:rsid w:val="00DF2F6C"/>
    <w:rsid w:val="00E15F51"/>
    <w:rsid w:val="00E20B31"/>
    <w:rsid w:val="00E27EA6"/>
    <w:rsid w:val="00E408CF"/>
    <w:rsid w:val="00E41DAC"/>
    <w:rsid w:val="00E4737B"/>
    <w:rsid w:val="00E670C7"/>
    <w:rsid w:val="00E850E5"/>
    <w:rsid w:val="00E92E74"/>
    <w:rsid w:val="00EB6AF6"/>
    <w:rsid w:val="00EC23AF"/>
    <w:rsid w:val="00EC7AD0"/>
    <w:rsid w:val="00ED2FFA"/>
    <w:rsid w:val="00F023F5"/>
    <w:rsid w:val="00F02510"/>
    <w:rsid w:val="00F22F8B"/>
    <w:rsid w:val="00F3178F"/>
    <w:rsid w:val="00F342FF"/>
    <w:rsid w:val="00F35078"/>
    <w:rsid w:val="00F4344C"/>
    <w:rsid w:val="00F444F9"/>
    <w:rsid w:val="00F54F43"/>
    <w:rsid w:val="00F56159"/>
    <w:rsid w:val="00F579F9"/>
    <w:rsid w:val="00F64725"/>
    <w:rsid w:val="00FA0C38"/>
    <w:rsid w:val="00FA0CA0"/>
    <w:rsid w:val="00FA7784"/>
    <w:rsid w:val="00FC0CFB"/>
    <w:rsid w:val="00FC1CF1"/>
    <w:rsid w:val="00FC316D"/>
    <w:rsid w:val="00FC4910"/>
    <w:rsid w:val="00FE05EE"/>
    <w:rsid w:val="00FF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A6FAB"/>
  <w15:docId w15:val="{7320A158-BD94-4684-BE3A-F6E4BF0F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6E14"/>
    <w:rPr>
      <w:sz w:val="24"/>
    </w:rPr>
  </w:style>
  <w:style w:type="paragraph" w:styleId="Heading1">
    <w:name w:val="heading 1"/>
    <w:basedOn w:val="Normal"/>
    <w:link w:val="Heading1Char"/>
    <w:uiPriority w:val="9"/>
    <w:qFormat/>
    <w:rsid w:val="001E26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06D32"/>
    <w:rPr>
      <w:color w:val="800080"/>
      <w:u w:val="single"/>
    </w:rPr>
  </w:style>
  <w:style w:type="paragraph" w:customStyle="1" w:styleId="Technical1">
    <w:name w:val="Technical[1]"/>
    <w:basedOn w:val="Normal"/>
    <w:rsid w:val="00396E14"/>
    <w:pPr>
      <w:widowControl w:val="0"/>
    </w:pPr>
    <w:rPr>
      <w:b/>
      <w:sz w:val="36"/>
    </w:rPr>
  </w:style>
  <w:style w:type="paragraph" w:customStyle="1" w:styleId="Technical2">
    <w:name w:val="Technical[2]"/>
    <w:basedOn w:val="Normal"/>
    <w:rsid w:val="00396E14"/>
    <w:pPr>
      <w:widowControl w:val="0"/>
    </w:pPr>
    <w:rPr>
      <w:b/>
      <w:u w:val="single"/>
    </w:rPr>
  </w:style>
  <w:style w:type="paragraph" w:customStyle="1" w:styleId="Technical3">
    <w:name w:val="Technical[3]"/>
    <w:basedOn w:val="Normal"/>
    <w:rsid w:val="00396E14"/>
    <w:pPr>
      <w:widowControl w:val="0"/>
    </w:pPr>
    <w:rPr>
      <w:b/>
    </w:rPr>
  </w:style>
  <w:style w:type="paragraph" w:customStyle="1" w:styleId="Technical4">
    <w:name w:val="Technical[4]"/>
    <w:basedOn w:val="Normal"/>
    <w:rsid w:val="00396E14"/>
    <w:pPr>
      <w:widowControl w:val="0"/>
    </w:pPr>
    <w:rPr>
      <w:b/>
    </w:rPr>
  </w:style>
  <w:style w:type="paragraph" w:customStyle="1" w:styleId="Technical5">
    <w:name w:val="Technical[5]"/>
    <w:basedOn w:val="Normal"/>
    <w:rsid w:val="00396E14"/>
    <w:pPr>
      <w:widowControl w:val="0"/>
    </w:pPr>
    <w:rPr>
      <w:b/>
    </w:rPr>
  </w:style>
  <w:style w:type="paragraph" w:customStyle="1" w:styleId="Technical6">
    <w:name w:val="Technical[6]"/>
    <w:basedOn w:val="Normal"/>
    <w:rsid w:val="00396E14"/>
    <w:pPr>
      <w:widowControl w:val="0"/>
    </w:pPr>
    <w:rPr>
      <w:b/>
    </w:rPr>
  </w:style>
  <w:style w:type="paragraph" w:customStyle="1" w:styleId="Technical7">
    <w:name w:val="Technical[7]"/>
    <w:basedOn w:val="Normal"/>
    <w:rsid w:val="00396E14"/>
    <w:pPr>
      <w:widowControl w:val="0"/>
    </w:pPr>
    <w:rPr>
      <w:b/>
    </w:rPr>
  </w:style>
  <w:style w:type="paragraph" w:customStyle="1" w:styleId="Technical8">
    <w:name w:val="Technical[8]"/>
    <w:basedOn w:val="Normal"/>
    <w:rsid w:val="00396E14"/>
    <w:pPr>
      <w:widowControl w:val="0"/>
    </w:pPr>
    <w:rPr>
      <w:b/>
    </w:rPr>
  </w:style>
  <w:style w:type="paragraph" w:customStyle="1" w:styleId="Level9">
    <w:name w:val="Level 9"/>
    <w:basedOn w:val="Normal"/>
    <w:rsid w:val="00396E14"/>
    <w:pPr>
      <w:widowControl w:val="0"/>
    </w:pPr>
    <w:rPr>
      <w:b/>
    </w:rPr>
  </w:style>
  <w:style w:type="paragraph" w:customStyle="1" w:styleId="Document1">
    <w:name w:val="Document[1]"/>
    <w:basedOn w:val="Normal"/>
    <w:rsid w:val="00396E14"/>
    <w:pPr>
      <w:widowControl w:val="0"/>
    </w:pPr>
    <w:rPr>
      <w:b/>
      <w:sz w:val="36"/>
    </w:rPr>
  </w:style>
  <w:style w:type="paragraph" w:customStyle="1" w:styleId="Document2">
    <w:name w:val="Document[2]"/>
    <w:basedOn w:val="Normal"/>
    <w:rsid w:val="00396E14"/>
    <w:pPr>
      <w:widowControl w:val="0"/>
    </w:pPr>
    <w:rPr>
      <w:b/>
      <w:u w:val="single"/>
    </w:rPr>
  </w:style>
  <w:style w:type="paragraph" w:customStyle="1" w:styleId="Document3">
    <w:name w:val="Document[3]"/>
    <w:basedOn w:val="Normal"/>
    <w:rsid w:val="00396E14"/>
    <w:pPr>
      <w:widowControl w:val="0"/>
    </w:pPr>
    <w:rPr>
      <w:b/>
    </w:rPr>
  </w:style>
  <w:style w:type="paragraph" w:customStyle="1" w:styleId="Document4">
    <w:name w:val="Document[4]"/>
    <w:basedOn w:val="Normal"/>
    <w:rsid w:val="00396E14"/>
    <w:pPr>
      <w:widowControl w:val="0"/>
    </w:pPr>
    <w:rPr>
      <w:b/>
      <w:i/>
    </w:rPr>
  </w:style>
  <w:style w:type="paragraph" w:customStyle="1" w:styleId="Document5">
    <w:name w:val="Document[5]"/>
    <w:basedOn w:val="Normal"/>
    <w:rsid w:val="00396E14"/>
    <w:pPr>
      <w:widowControl w:val="0"/>
    </w:pPr>
  </w:style>
  <w:style w:type="paragraph" w:customStyle="1" w:styleId="Document6">
    <w:name w:val="Document[6]"/>
    <w:basedOn w:val="Normal"/>
    <w:rsid w:val="00396E14"/>
    <w:pPr>
      <w:widowControl w:val="0"/>
    </w:pPr>
  </w:style>
  <w:style w:type="paragraph" w:customStyle="1" w:styleId="Document7">
    <w:name w:val="Document[7]"/>
    <w:basedOn w:val="Normal"/>
    <w:rsid w:val="00396E14"/>
    <w:pPr>
      <w:widowControl w:val="0"/>
    </w:pPr>
  </w:style>
  <w:style w:type="paragraph" w:customStyle="1" w:styleId="Document8">
    <w:name w:val="Document[8]"/>
    <w:basedOn w:val="Normal"/>
    <w:rsid w:val="00396E14"/>
    <w:pPr>
      <w:widowControl w:val="0"/>
    </w:pPr>
  </w:style>
  <w:style w:type="paragraph" w:customStyle="1" w:styleId="RightPar1">
    <w:name w:val="Right Par[1]"/>
    <w:basedOn w:val="Normal"/>
    <w:rsid w:val="00396E14"/>
    <w:pPr>
      <w:widowControl w:val="0"/>
    </w:pPr>
  </w:style>
  <w:style w:type="paragraph" w:customStyle="1" w:styleId="RightPar2">
    <w:name w:val="Right Par[2]"/>
    <w:basedOn w:val="Normal"/>
    <w:rsid w:val="00396E14"/>
    <w:pPr>
      <w:widowControl w:val="0"/>
    </w:pPr>
  </w:style>
  <w:style w:type="paragraph" w:customStyle="1" w:styleId="RightPar3">
    <w:name w:val="Right Par[3]"/>
    <w:basedOn w:val="Normal"/>
    <w:rsid w:val="00396E14"/>
    <w:pPr>
      <w:widowControl w:val="0"/>
    </w:pPr>
  </w:style>
  <w:style w:type="paragraph" w:customStyle="1" w:styleId="RightPar4">
    <w:name w:val="Right Par[4]"/>
    <w:basedOn w:val="Normal"/>
    <w:rsid w:val="00396E14"/>
    <w:pPr>
      <w:widowControl w:val="0"/>
    </w:pPr>
  </w:style>
  <w:style w:type="paragraph" w:customStyle="1" w:styleId="RightPar5">
    <w:name w:val="Right Par[5]"/>
    <w:basedOn w:val="Normal"/>
    <w:rsid w:val="00396E14"/>
    <w:pPr>
      <w:widowControl w:val="0"/>
    </w:pPr>
  </w:style>
  <w:style w:type="paragraph" w:customStyle="1" w:styleId="RightPar6">
    <w:name w:val="Right Par[6]"/>
    <w:basedOn w:val="Normal"/>
    <w:rsid w:val="00396E14"/>
    <w:pPr>
      <w:widowControl w:val="0"/>
    </w:pPr>
  </w:style>
  <w:style w:type="paragraph" w:customStyle="1" w:styleId="RightPar7">
    <w:name w:val="Right Par[7]"/>
    <w:basedOn w:val="Normal"/>
    <w:rsid w:val="00396E14"/>
    <w:pPr>
      <w:widowControl w:val="0"/>
    </w:pPr>
  </w:style>
  <w:style w:type="paragraph" w:customStyle="1" w:styleId="RightPar8">
    <w:name w:val="Right Par[8]"/>
    <w:basedOn w:val="Normal"/>
    <w:rsid w:val="00396E14"/>
    <w:pPr>
      <w:widowControl w:val="0"/>
    </w:pPr>
  </w:style>
  <w:style w:type="paragraph" w:customStyle="1" w:styleId="Bibliogrphy">
    <w:name w:val="Bibliogrphy"/>
    <w:basedOn w:val="Normal"/>
    <w:rsid w:val="00396E14"/>
    <w:pPr>
      <w:widowControl w:val="0"/>
    </w:pPr>
  </w:style>
  <w:style w:type="character" w:customStyle="1" w:styleId="TechInit">
    <w:name w:val="Tech Init"/>
    <w:basedOn w:val="DefaultParagraphFont"/>
    <w:rsid w:val="00396E14"/>
  </w:style>
  <w:style w:type="character" w:customStyle="1" w:styleId="DocInit">
    <w:name w:val="Doc Init"/>
    <w:basedOn w:val="DefaultParagraphFont"/>
    <w:rsid w:val="00396E14"/>
  </w:style>
  <w:style w:type="character" w:customStyle="1" w:styleId="Pleading">
    <w:name w:val="Pleading"/>
    <w:basedOn w:val="DefaultParagraphFont"/>
    <w:rsid w:val="00396E14"/>
  </w:style>
  <w:style w:type="character" w:customStyle="1" w:styleId="WPHeading2">
    <w:name w:val="WP_Heading 2"/>
    <w:basedOn w:val="DefaultParagraphFont"/>
    <w:rsid w:val="00396E14"/>
    <w:rPr>
      <w:sz w:val="29"/>
      <w:u w:val="single"/>
    </w:rPr>
  </w:style>
  <w:style w:type="character" w:customStyle="1" w:styleId="WPHeading1">
    <w:name w:val="WP_Heading 1"/>
    <w:basedOn w:val="DefaultParagraphFont"/>
    <w:rsid w:val="00396E14"/>
    <w:rPr>
      <w:b/>
      <w:sz w:val="36"/>
    </w:rPr>
  </w:style>
  <w:style w:type="paragraph" w:customStyle="1" w:styleId="BulletList">
    <w:name w:val="Bullet List"/>
    <w:basedOn w:val="Normal"/>
    <w:rsid w:val="00396E14"/>
    <w:pPr>
      <w:widowControl w:val="0"/>
      <w:spacing w:line="240" w:lineRule="exact"/>
    </w:pPr>
  </w:style>
  <w:style w:type="character" w:customStyle="1" w:styleId="MEMOSTY">
    <w:name w:val="MEMO.STY"/>
    <w:basedOn w:val="DefaultParagraphFont"/>
    <w:rsid w:val="00396E14"/>
    <w:rPr>
      <w:b w:val="0"/>
      <w:sz w:val="29"/>
      <w:u w:val="none"/>
    </w:rPr>
  </w:style>
  <w:style w:type="character" w:customStyle="1" w:styleId="margins">
    <w:name w:val="margins"/>
    <w:basedOn w:val="DefaultParagraphFont"/>
    <w:rsid w:val="00396E14"/>
  </w:style>
  <w:style w:type="character" w:customStyle="1" w:styleId="QuickFormat1">
    <w:name w:val="QuickFormat1"/>
    <w:basedOn w:val="DefaultParagraphFont"/>
    <w:rsid w:val="00396E14"/>
    <w:rPr>
      <w:color w:val="000000"/>
      <w:sz w:val="28"/>
      <w:vertAlign w:val="superscript"/>
    </w:rPr>
  </w:style>
  <w:style w:type="paragraph" w:customStyle="1" w:styleId="26">
    <w:name w:val="_26"/>
    <w:basedOn w:val="Normal"/>
    <w:rsid w:val="00396E14"/>
    <w:pPr>
      <w:widowControl w:val="0"/>
    </w:pPr>
  </w:style>
  <w:style w:type="paragraph" w:customStyle="1" w:styleId="25">
    <w:name w:val="_25"/>
    <w:basedOn w:val="Normal"/>
    <w:rsid w:val="00396E1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396E1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396E1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396E1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396E1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396E14"/>
    <w:pPr>
      <w:widowControl w:val="0"/>
      <w:tabs>
        <w:tab w:val="left" w:pos="5040"/>
        <w:tab w:val="left" w:pos="5760"/>
        <w:tab w:val="left" w:pos="6480"/>
        <w:tab w:val="left" w:pos="7200"/>
        <w:tab w:val="left" w:pos="7920"/>
      </w:tabs>
      <w:ind w:left="5040"/>
    </w:pPr>
  </w:style>
  <w:style w:type="paragraph" w:customStyle="1" w:styleId="19">
    <w:name w:val="_19"/>
    <w:basedOn w:val="Normal"/>
    <w:rsid w:val="00396E14"/>
    <w:pPr>
      <w:widowControl w:val="0"/>
      <w:tabs>
        <w:tab w:val="left" w:pos="5760"/>
        <w:tab w:val="left" w:pos="6480"/>
        <w:tab w:val="left" w:pos="7200"/>
        <w:tab w:val="left" w:pos="7920"/>
      </w:tabs>
      <w:ind w:left="5760"/>
    </w:pPr>
  </w:style>
  <w:style w:type="paragraph" w:customStyle="1" w:styleId="18">
    <w:name w:val="_18"/>
    <w:basedOn w:val="Normal"/>
    <w:rsid w:val="00396E14"/>
    <w:pPr>
      <w:widowControl w:val="0"/>
      <w:tabs>
        <w:tab w:val="left" w:pos="6480"/>
        <w:tab w:val="left" w:pos="7200"/>
        <w:tab w:val="left" w:pos="7920"/>
      </w:tabs>
      <w:ind w:left="6480"/>
    </w:pPr>
  </w:style>
  <w:style w:type="paragraph" w:customStyle="1" w:styleId="17">
    <w:name w:val="_17"/>
    <w:basedOn w:val="Normal"/>
    <w:rsid w:val="00396E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96E1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96E1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96E1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96E1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96E1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96E14"/>
    <w:pPr>
      <w:widowControl w:val="0"/>
      <w:tabs>
        <w:tab w:val="left" w:pos="5040"/>
        <w:tab w:val="left" w:pos="5760"/>
        <w:tab w:val="left" w:pos="6480"/>
        <w:tab w:val="left" w:pos="7200"/>
        <w:tab w:val="left" w:pos="7920"/>
      </w:tabs>
      <w:ind w:left="5040"/>
    </w:pPr>
  </w:style>
  <w:style w:type="paragraph" w:customStyle="1" w:styleId="10">
    <w:name w:val="_10"/>
    <w:basedOn w:val="Normal"/>
    <w:rsid w:val="00396E14"/>
    <w:pPr>
      <w:widowControl w:val="0"/>
      <w:tabs>
        <w:tab w:val="left" w:pos="5760"/>
        <w:tab w:val="left" w:pos="6480"/>
        <w:tab w:val="left" w:pos="7200"/>
        <w:tab w:val="left" w:pos="7920"/>
      </w:tabs>
      <w:ind w:left="5760"/>
    </w:pPr>
  </w:style>
  <w:style w:type="paragraph" w:customStyle="1" w:styleId="9">
    <w:name w:val="_9"/>
    <w:basedOn w:val="Normal"/>
    <w:rsid w:val="00396E14"/>
    <w:pPr>
      <w:widowControl w:val="0"/>
      <w:tabs>
        <w:tab w:val="left" w:pos="6480"/>
        <w:tab w:val="left" w:pos="7200"/>
        <w:tab w:val="left" w:pos="7920"/>
      </w:tabs>
      <w:ind w:left="6480"/>
    </w:pPr>
  </w:style>
  <w:style w:type="paragraph" w:customStyle="1" w:styleId="8">
    <w:name w:val="_8"/>
    <w:basedOn w:val="Normal"/>
    <w:rsid w:val="00396E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396E1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396E1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396E1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396E1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396E1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396E14"/>
    <w:pPr>
      <w:widowControl w:val="0"/>
      <w:tabs>
        <w:tab w:val="left" w:pos="5040"/>
        <w:tab w:val="left" w:pos="5760"/>
        <w:tab w:val="left" w:pos="6480"/>
        <w:tab w:val="left" w:pos="7200"/>
        <w:tab w:val="left" w:pos="7920"/>
      </w:tabs>
      <w:ind w:left="5040"/>
    </w:pPr>
  </w:style>
  <w:style w:type="paragraph" w:customStyle="1" w:styleId="1">
    <w:name w:val="_1"/>
    <w:basedOn w:val="Normal"/>
    <w:rsid w:val="00396E14"/>
    <w:pPr>
      <w:widowControl w:val="0"/>
      <w:tabs>
        <w:tab w:val="left" w:pos="5760"/>
        <w:tab w:val="left" w:pos="6480"/>
        <w:tab w:val="left" w:pos="7200"/>
        <w:tab w:val="left" w:pos="7920"/>
      </w:tabs>
      <w:ind w:left="5760"/>
    </w:pPr>
  </w:style>
  <w:style w:type="paragraph" w:customStyle="1" w:styleId="a">
    <w:name w:val="_"/>
    <w:basedOn w:val="Normal"/>
    <w:rsid w:val="00396E14"/>
    <w:pPr>
      <w:widowControl w:val="0"/>
      <w:tabs>
        <w:tab w:val="left" w:pos="6480"/>
        <w:tab w:val="left" w:pos="7200"/>
        <w:tab w:val="left" w:pos="7920"/>
      </w:tabs>
      <w:ind w:left="6480"/>
    </w:pPr>
  </w:style>
  <w:style w:type="character" w:customStyle="1" w:styleId="DefaultPara">
    <w:name w:val="Default Para"/>
    <w:basedOn w:val="DefaultParagraphFont"/>
    <w:rsid w:val="00396E14"/>
  </w:style>
  <w:style w:type="character" w:customStyle="1" w:styleId="SYSHYPERTEXT">
    <w:name w:val="SYS_HYPERTEXT"/>
    <w:basedOn w:val="DefaultParagraphFont"/>
    <w:rsid w:val="00396E14"/>
    <w:rPr>
      <w:color w:val="0000FF"/>
      <w:u w:val="single"/>
    </w:rPr>
  </w:style>
  <w:style w:type="character" w:styleId="Hyperlink">
    <w:name w:val="Hyperlink"/>
    <w:basedOn w:val="DefaultParagraphFont"/>
    <w:rsid w:val="00D83D12"/>
    <w:rPr>
      <w:color w:val="0000FF"/>
      <w:u w:val="single"/>
    </w:rPr>
  </w:style>
  <w:style w:type="character" w:customStyle="1" w:styleId="Heading1Char">
    <w:name w:val="Heading 1 Char"/>
    <w:basedOn w:val="DefaultParagraphFont"/>
    <w:link w:val="Heading1"/>
    <w:uiPriority w:val="9"/>
    <w:rsid w:val="001E26CD"/>
    <w:rPr>
      <w:b/>
      <w:bCs/>
      <w:kern w:val="36"/>
      <w:sz w:val="48"/>
      <w:szCs w:val="48"/>
    </w:rPr>
  </w:style>
  <w:style w:type="paragraph" w:styleId="BalloonText">
    <w:name w:val="Balloon Text"/>
    <w:basedOn w:val="Normal"/>
    <w:link w:val="BalloonTextChar"/>
    <w:rsid w:val="000B7D1B"/>
    <w:rPr>
      <w:rFonts w:ascii="Tahoma" w:hAnsi="Tahoma" w:cs="Tahoma"/>
      <w:sz w:val="16"/>
      <w:szCs w:val="16"/>
    </w:rPr>
  </w:style>
  <w:style w:type="character" w:customStyle="1" w:styleId="BalloonTextChar">
    <w:name w:val="Balloon Text Char"/>
    <w:basedOn w:val="DefaultParagraphFont"/>
    <w:link w:val="BalloonText"/>
    <w:rsid w:val="000B7D1B"/>
    <w:rPr>
      <w:rFonts w:ascii="Tahoma" w:hAnsi="Tahoma" w:cs="Tahoma"/>
      <w:sz w:val="16"/>
      <w:szCs w:val="16"/>
    </w:rPr>
  </w:style>
  <w:style w:type="paragraph" w:styleId="ListParagraph">
    <w:name w:val="List Paragraph"/>
    <w:basedOn w:val="Normal"/>
    <w:uiPriority w:val="34"/>
    <w:qFormat/>
    <w:rsid w:val="00076A36"/>
    <w:pPr>
      <w:ind w:left="720"/>
      <w:contextualSpacing/>
    </w:pPr>
  </w:style>
  <w:style w:type="character" w:customStyle="1" w:styleId="UnresolvedMention1">
    <w:name w:val="Unresolved Mention1"/>
    <w:basedOn w:val="DefaultParagraphFont"/>
    <w:uiPriority w:val="99"/>
    <w:semiHidden/>
    <w:unhideWhenUsed/>
    <w:rsid w:val="002052FE"/>
    <w:rPr>
      <w:color w:val="808080"/>
      <w:shd w:val="clear" w:color="auto" w:fill="E6E6E6"/>
    </w:rPr>
  </w:style>
  <w:style w:type="character" w:styleId="UnresolvedMention">
    <w:name w:val="Unresolved Mention"/>
    <w:basedOn w:val="DefaultParagraphFont"/>
    <w:uiPriority w:val="99"/>
    <w:semiHidden/>
    <w:unhideWhenUsed/>
    <w:rsid w:val="00B717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pdf/10.1111/sjoe.12370?casa_token=9sAEKFDo3gMAAAAA:kyYGv2XaNhvmV51es82H4v9wQV5jrYu0M4cEZLV7VFu2fVQyxA3hy6xAeczft1k4vjDOiksT-c1vIfY" TargetMode="External"/><Relationship Id="rId13" Type="http://schemas.openxmlformats.org/officeDocument/2006/relationships/hyperlink" Target="http://documents.worldbank.org/curated/en/353181468739245145/pdf/multi0page.pdf" TargetMode="External"/><Relationship Id="rId3" Type="http://schemas.openxmlformats.org/officeDocument/2006/relationships/styles" Target="styles.xml"/><Relationship Id="rId7" Type="http://schemas.openxmlformats.org/officeDocument/2006/relationships/hyperlink" Target="http://faculty.econ.ucdavis.edu/faculty/gclark/210a/readings/kremer1993.pdf" TargetMode="External"/><Relationship Id="rId12" Type="http://schemas.openxmlformats.org/officeDocument/2006/relationships/hyperlink" Target="https://www.nobelprize.org/uploads/2018/10/advanced-economicsciencesprize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leodassign@gmail.com" TargetMode="External"/><Relationship Id="rId11" Type="http://schemas.openxmlformats.org/officeDocument/2006/relationships/hyperlink" Target="https://www.nobelprize.org/uploads/2018/10/popular-economicsciencesprize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ulty.econ.ucdavis.edu/faculty/gclark/210a/readings/kremer1993.pdf" TargetMode="External"/><Relationship Id="rId4" Type="http://schemas.openxmlformats.org/officeDocument/2006/relationships/settings" Target="settings.xml"/><Relationship Id="rId9" Type="http://schemas.openxmlformats.org/officeDocument/2006/relationships/hyperlink" Target="http://faculty.econ.ucdavis.edu/faculty/gclark/210a/readings/kremer199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7113-DC6A-46D5-86F2-EDC69A2B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Fordham University</vt:lpstr>
    </vt:vector>
  </TitlesOfParts>
  <Company>Fordham University</Company>
  <LinksUpToDate>false</LinksUpToDate>
  <CharactersWithSpaces>8916</CharactersWithSpaces>
  <SharedDoc>false</SharedDoc>
  <HLinks>
    <vt:vector size="132" baseType="variant">
      <vt:variant>
        <vt:i4>7143548</vt:i4>
      </vt:variant>
      <vt:variant>
        <vt:i4>76</vt:i4>
      </vt:variant>
      <vt:variant>
        <vt:i4>0</vt:i4>
      </vt:variant>
      <vt:variant>
        <vt:i4>5</vt:i4>
      </vt:variant>
      <vt:variant>
        <vt:lpwstr>http://siteresources.worldbank.org/INTPGI/Resources/semi-elasticity.pdf</vt:lpwstr>
      </vt:variant>
      <vt:variant>
        <vt:lpwstr/>
      </vt:variant>
      <vt:variant>
        <vt:i4>7077942</vt:i4>
      </vt:variant>
      <vt:variant>
        <vt:i4>66</vt:i4>
      </vt:variant>
      <vt:variant>
        <vt:i4>0</vt:i4>
      </vt:variant>
      <vt:variant>
        <vt:i4>5</vt:i4>
      </vt:variant>
      <vt:variant>
        <vt:lpwstr>http://en.wikipedia.org/wiki/Foster_Greer_Thorbecke</vt:lpwstr>
      </vt:variant>
      <vt:variant>
        <vt:lpwstr/>
      </vt:variant>
      <vt:variant>
        <vt:i4>3407910</vt:i4>
      </vt:variant>
      <vt:variant>
        <vt:i4>63</vt:i4>
      </vt:variant>
      <vt:variant>
        <vt:i4>0</vt:i4>
      </vt:variant>
      <vt:variant>
        <vt:i4>5</vt:i4>
      </vt:variant>
      <vt:variant>
        <vt:lpwstr>http://www.imf.org/external/pubs/ft/survey/so/2008/RES018A.htm</vt:lpwstr>
      </vt:variant>
      <vt:variant>
        <vt:lpwstr/>
      </vt:variant>
      <vt:variant>
        <vt:i4>3014767</vt:i4>
      </vt:variant>
      <vt:variant>
        <vt:i4>60</vt:i4>
      </vt:variant>
      <vt:variant>
        <vt:i4>0</vt:i4>
      </vt:variant>
      <vt:variant>
        <vt:i4>5</vt:i4>
      </vt:variant>
      <vt:variant>
        <vt:lpwstr>http://siteresources.worldbank.org/DATASTATISTICS/Resources/GNIPC05.pdf</vt:lpwstr>
      </vt:variant>
      <vt:variant>
        <vt:lpwstr/>
      </vt:variant>
      <vt:variant>
        <vt:i4>6684771</vt:i4>
      </vt:variant>
      <vt:variant>
        <vt:i4>57</vt:i4>
      </vt:variant>
      <vt:variant>
        <vt:i4>0</vt:i4>
      </vt:variant>
      <vt:variant>
        <vt:i4>5</vt:i4>
      </vt:variant>
      <vt:variant>
        <vt:lpwstr>http://www.imf.org/external/pubs/ft/weo/2009/02/weodata/index.aspx</vt:lpwstr>
      </vt:variant>
      <vt:variant>
        <vt:lpwstr/>
      </vt:variant>
      <vt:variant>
        <vt:i4>2818096</vt:i4>
      </vt:variant>
      <vt:variant>
        <vt:i4>54</vt:i4>
      </vt:variant>
      <vt:variant>
        <vt:i4>0</vt:i4>
      </vt:variant>
      <vt:variant>
        <vt:i4>5</vt:i4>
      </vt:variant>
      <vt:variant>
        <vt:lpwstr>http://go.worldbank.org/X3R0INNH80</vt:lpwstr>
      </vt:variant>
      <vt:variant>
        <vt:lpwstr/>
      </vt:variant>
      <vt:variant>
        <vt:i4>4194324</vt:i4>
      </vt:variant>
      <vt:variant>
        <vt:i4>51</vt:i4>
      </vt:variant>
      <vt:variant>
        <vt:i4>0</vt:i4>
      </vt:variant>
      <vt:variant>
        <vt:i4>5</vt:i4>
      </vt:variant>
      <vt:variant>
        <vt:lpwstr>http://www.gdsnet.org/classes/Barro-DeterminantsofGrowth1998.pdf</vt:lpwstr>
      </vt:variant>
      <vt:variant>
        <vt:lpwstr/>
      </vt:variant>
      <vt:variant>
        <vt:i4>4784218</vt:i4>
      </vt:variant>
      <vt:variant>
        <vt:i4>44</vt:i4>
      </vt:variant>
      <vt:variant>
        <vt:i4>0</vt:i4>
      </vt:variant>
      <vt:variant>
        <vt:i4>5</vt:i4>
      </vt:variant>
      <vt:variant>
        <vt:lpwstr>http://www.gdsnet.org/classes/LevineandRenelt1992.pdf</vt:lpwstr>
      </vt:variant>
      <vt:variant>
        <vt:lpwstr/>
      </vt:variant>
      <vt:variant>
        <vt:i4>3735657</vt:i4>
      </vt:variant>
      <vt:variant>
        <vt:i4>41</vt:i4>
      </vt:variant>
      <vt:variant>
        <vt:i4>0</vt:i4>
      </vt:variant>
      <vt:variant>
        <vt:i4>5</vt:i4>
      </vt:variant>
      <vt:variant>
        <vt:lpwstr>http://www.gdsnet.org/classes/BarroandSala-i-Martin2004Chapter1.pdf</vt:lpwstr>
      </vt:variant>
      <vt:variant>
        <vt:lpwstr/>
      </vt:variant>
      <vt:variant>
        <vt:i4>2228259</vt:i4>
      </vt:variant>
      <vt:variant>
        <vt:i4>38</vt:i4>
      </vt:variant>
      <vt:variant>
        <vt:i4>0</vt:i4>
      </vt:variant>
      <vt:variant>
        <vt:i4>5</vt:i4>
      </vt:variant>
      <vt:variant>
        <vt:lpwstr>http://www.gdsnet.org/classes/ThreeGrowthModels.pdf</vt:lpwstr>
      </vt:variant>
      <vt:variant>
        <vt:lpwstr/>
      </vt:variant>
      <vt:variant>
        <vt:i4>2228259</vt:i4>
      </vt:variant>
      <vt:variant>
        <vt:i4>35</vt:i4>
      </vt:variant>
      <vt:variant>
        <vt:i4>0</vt:i4>
      </vt:variant>
      <vt:variant>
        <vt:i4>5</vt:i4>
      </vt:variant>
      <vt:variant>
        <vt:lpwstr>http://www.gdsnet.org/classes/ThreeGrowthModels.pdf</vt:lpwstr>
      </vt:variant>
      <vt:variant>
        <vt:lpwstr/>
      </vt:variant>
      <vt:variant>
        <vt:i4>2883703</vt:i4>
      </vt:variant>
      <vt:variant>
        <vt:i4>32</vt:i4>
      </vt:variant>
      <vt:variant>
        <vt:i4>0</vt:i4>
      </vt:variant>
      <vt:variant>
        <vt:i4>5</vt:i4>
      </vt:variant>
      <vt:variant>
        <vt:lpwstr>http://www.imf.org/external/pubs/ft/fandd/2006/03/index.htm</vt:lpwstr>
      </vt:variant>
      <vt:variant>
        <vt:lpwstr/>
      </vt:variant>
      <vt:variant>
        <vt:i4>7143525</vt:i4>
      </vt:variant>
      <vt:variant>
        <vt:i4>29</vt:i4>
      </vt:variant>
      <vt:variant>
        <vt:i4>0</vt:i4>
      </vt:variant>
      <vt:variant>
        <vt:i4>5</vt:i4>
      </vt:variant>
      <vt:variant>
        <vt:lpwstr>http://www.gdsnet.org/classes/GrowthStrategies.pdf</vt:lpwstr>
      </vt:variant>
      <vt:variant>
        <vt:lpwstr/>
      </vt:variant>
      <vt:variant>
        <vt:i4>3211374</vt:i4>
      </vt:variant>
      <vt:variant>
        <vt:i4>26</vt:i4>
      </vt:variant>
      <vt:variant>
        <vt:i4>0</vt:i4>
      </vt:variant>
      <vt:variant>
        <vt:i4>5</vt:i4>
      </vt:variant>
      <vt:variant>
        <vt:lpwstr>http://ksghome.harvard.edu/~drodrik/Second-best institutions paper.pdf</vt:lpwstr>
      </vt:variant>
      <vt:variant>
        <vt:lpwstr/>
      </vt:variant>
      <vt:variant>
        <vt:i4>2687090</vt:i4>
      </vt:variant>
      <vt:variant>
        <vt:i4>23</vt:i4>
      </vt:variant>
      <vt:variant>
        <vt:i4>0</vt:i4>
      </vt:variant>
      <vt:variant>
        <vt:i4>5</vt:i4>
      </vt:variant>
      <vt:variant>
        <vt:lpwstr>http://www.imf.org/external/pubs/ft/fandd/2003/06/index.htm</vt:lpwstr>
      </vt:variant>
      <vt:variant>
        <vt:lpwstr/>
      </vt:variant>
      <vt:variant>
        <vt:i4>7077972</vt:i4>
      </vt:variant>
      <vt:variant>
        <vt:i4>20</vt:i4>
      </vt:variant>
      <vt:variant>
        <vt:i4>0</vt:i4>
      </vt:variant>
      <vt:variant>
        <vt:i4>5</vt:i4>
      </vt:variant>
      <vt:variant>
        <vt:lpwstr>http://www.gdsnet.org/GDS/Acemoglu_InstCauseGrowth.pdf</vt:lpwstr>
      </vt:variant>
      <vt:variant>
        <vt:lpwstr/>
      </vt:variant>
      <vt:variant>
        <vt:i4>4456524</vt:i4>
      </vt:variant>
      <vt:variant>
        <vt:i4>17</vt:i4>
      </vt:variant>
      <vt:variant>
        <vt:i4>0</vt:i4>
      </vt:variant>
      <vt:variant>
        <vt:i4>5</vt:i4>
      </vt:variant>
      <vt:variant>
        <vt:lpwstr>http://www.gdsnet.org/classes/HallJones1998WhydosomeCountries.pdf</vt:lpwstr>
      </vt:variant>
      <vt:variant>
        <vt:lpwstr/>
      </vt:variant>
      <vt:variant>
        <vt:i4>1703946</vt:i4>
      </vt:variant>
      <vt:variant>
        <vt:i4>14</vt:i4>
      </vt:variant>
      <vt:variant>
        <vt:i4>0</vt:i4>
      </vt:variant>
      <vt:variant>
        <vt:i4>5</vt:i4>
      </vt:variant>
      <vt:variant>
        <vt:lpwstr>http://www.gdsnet.org/GDS/AghionHowitt2009Chapt11.pdf</vt:lpwstr>
      </vt:variant>
      <vt:variant>
        <vt:lpwstr/>
      </vt:variant>
      <vt:variant>
        <vt:i4>3735604</vt:i4>
      </vt:variant>
      <vt:variant>
        <vt:i4>11</vt:i4>
      </vt:variant>
      <vt:variant>
        <vt:i4>0</vt:i4>
      </vt:variant>
      <vt:variant>
        <vt:i4>5</vt:i4>
      </vt:variant>
      <vt:variant>
        <vt:lpwstr>http://www.imf.org/external/pubs/ft/fandd/2003/06/pdf/Acemoglu.pdf</vt:lpwstr>
      </vt:variant>
      <vt:variant>
        <vt:lpwstr/>
      </vt:variant>
      <vt:variant>
        <vt:i4>1245203</vt:i4>
      </vt:variant>
      <vt:variant>
        <vt:i4>8</vt:i4>
      </vt:variant>
      <vt:variant>
        <vt:i4>0</vt:i4>
      </vt:variant>
      <vt:variant>
        <vt:i4>5</vt:i4>
      </vt:variant>
      <vt:variant>
        <vt:lpwstr>http://www.gdsnet.org/GDS/AcemgluJohnsonRobinson2001.pdf</vt:lpwstr>
      </vt:variant>
      <vt:variant>
        <vt:lpwstr/>
      </vt:variant>
      <vt:variant>
        <vt:i4>6553664</vt:i4>
      </vt:variant>
      <vt:variant>
        <vt:i4>5</vt:i4>
      </vt:variant>
      <vt:variant>
        <vt:i4>0</vt:i4>
      </vt:variant>
      <vt:variant>
        <vt:i4>5</vt:i4>
      </vt:variant>
      <vt:variant>
        <vt:lpwstr>http://www.gdsnet.org/GDS/Robelo_OpenEconomies.pdf</vt:lpwstr>
      </vt:variant>
      <vt:variant>
        <vt:lpwstr/>
      </vt:variant>
      <vt:variant>
        <vt:i4>3145846</vt:i4>
      </vt:variant>
      <vt:variant>
        <vt:i4>2</vt:i4>
      </vt:variant>
      <vt:variant>
        <vt:i4>0</vt:i4>
      </vt:variant>
      <vt:variant>
        <vt:i4>5</vt:i4>
      </vt:variant>
      <vt:variant>
        <vt:lpwstr>http://www.fordham.edu/economics/mcleod/AfricasPovertyTrapSachsetal2004.pdf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Fordham University</dc:title>
  <dc:subject/>
  <dc:creator>Darryl McLeod</dc:creator>
  <cp:keywords/>
  <dc:description/>
  <cp:lastModifiedBy>Darryl McLeod</cp:lastModifiedBy>
  <cp:revision>4</cp:revision>
  <cp:lastPrinted>2018-10-22T15:02:00Z</cp:lastPrinted>
  <dcterms:created xsi:type="dcterms:W3CDTF">2019-10-23T16:07:00Z</dcterms:created>
  <dcterms:modified xsi:type="dcterms:W3CDTF">2019-10-23T16:33:00Z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